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744855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44" w:rsidRDefault="00DB6944" w:rsidP="00F92800">
      <w:pPr>
        <w:spacing w:after="0" w:line="240" w:lineRule="auto"/>
      </w:pPr>
      <w:r>
        <w:separator/>
      </w:r>
    </w:p>
  </w:endnote>
  <w:endnote w:type="continuationSeparator" w:id="0">
    <w:p w:rsidR="00DB6944" w:rsidRDefault="00DB6944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44" w:rsidRDefault="00DB6944" w:rsidP="00F92800">
      <w:pPr>
        <w:spacing w:after="0" w:line="240" w:lineRule="auto"/>
      </w:pPr>
      <w:r>
        <w:separator/>
      </w:r>
    </w:p>
  </w:footnote>
  <w:footnote w:type="continuationSeparator" w:id="0">
    <w:p w:rsidR="00DB6944" w:rsidRDefault="00DB6944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513E50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დეკლარაციის დაგვიანებით წარდგენა 2313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13E50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186F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6944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11C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საწარმომ 2009 წლის 15 აპრილს საგადასახადო ორგანოში წარადგინა იმავე წლის მარტის თვის დღგ-ის ნულოვანი დეკლარაცია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საწარმომ აღნიშნული პერიოდის დეკლარაციის დაზუსტება განახორციელა 2009 წლის 22 ივნისს და დღგ-ის თანხად მიუთითა 22 000 ლარი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ორივე ვარიანტში, არ იკვთება დეკლარაციის დაგვიანებით წარდგენის ფაქტი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ორივე</a:t>
          </a:r>
          <a:r>
            <a:rPr lang="ka-GE" sz="1100" b="0" i="0" baseline="0">
              <a:latin typeface="Sylfaen" pitchFamily="18" charset="0"/>
            </a:rPr>
            <a:t> ვარიანტში, პირს არ დაეკისრება სსკ-ის 131-ე მუხლით გათვალსწინებული  სანქცია, ვინაიდან დეკლარაცია წარდგენილია კანონით დადგენილ ვადაში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მე-2 ვარიანტში, საწარმოს დაეკისრება სსკ-ის 132-ე მუხლით გათავალისწინებული სანქცია დეკლარაციაში თანხის შემცირებისათვის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1 :</a:t>
          </a:r>
        </a:p>
        <a:p>
          <a:r>
            <a:rPr lang="ka-GE" sz="1100">
              <a:latin typeface="Sylfaen" pitchFamily="18" charset="0"/>
            </a:rPr>
            <a:t>საწარმოს 2009 წლის მარტიდან 22 ივნისის პერიოდამდე შეტყობინება საგადასახადო შემოწმების ჩატარების თაობაზე არ მიუღია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მე-2 ვარიანტში, სახეზეა      სსკ-ის 132-ე მუხლის დარღვევა - დეკლარაციაში გადასახადის შემცირება 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042DF2BA-A772-4EEA-805D-95F318B9A0F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ვარიანტი 2:</a:t>
          </a:r>
        </a:p>
        <a:p>
          <a:r>
            <a:rPr lang="ka-GE" sz="1100">
              <a:latin typeface="Sylfaen" pitchFamily="18" charset="0"/>
            </a:rPr>
            <a:t>საწარმომ 2009 წლის მარტიდან 22 ივნისის პერიოდამდე მიიღო შეტყობინება საგადასახადო შემოწმების ჩატარების თაობაზე, რომლის თაობაზეც დაიწყო საგადასახადო შემოწმება </a:t>
          </a:r>
        </a:p>
      </dgm:t>
    </dgm:pt>
    <dgm:pt modelId="{423022E0-B16D-438F-A0F4-C78E4AC01E63}" type="parTrans" cxnId="{14822A27-1682-4485-9FB5-D244A2178688}">
      <dgm:prSet/>
      <dgm:spPr/>
      <dgm:t>
        <a:bodyPr/>
        <a:lstStyle/>
        <a:p>
          <a:endParaRPr lang="en-US"/>
        </a:p>
      </dgm:t>
    </dgm:pt>
    <dgm:pt modelId="{6C63B28C-DA26-4242-AC81-E087BEBF901E}" type="sibTrans" cxnId="{14822A27-1682-4485-9FB5-D244A2178688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8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8" custScaleX="196187" custScaleY="226748" custLinFactNeighborX="9726" custLinFactNeighborY="-182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8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8" custScaleX="197153" custScaleY="287934" custLinFactNeighborX="8831" custLinFactNeighborY="-199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8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8" custScaleX="200458" custScaleY="278435" custLinFactNeighborX="7850" custLinFactNeighborY="-282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CDE4B4-6433-4CB4-A804-25E05CAAC7DA}" type="pres">
      <dgm:prSet presAssocID="{423022E0-B16D-438F-A0F4-C78E4AC01E63}" presName="Name13" presStyleLbl="parChTrans1D2" presStyleIdx="3" presStyleCnt="8"/>
      <dgm:spPr/>
      <dgm:t>
        <a:bodyPr/>
        <a:lstStyle/>
        <a:p>
          <a:endParaRPr lang="en-US"/>
        </a:p>
      </dgm:t>
    </dgm:pt>
    <dgm:pt modelId="{14C89963-E6C1-4A92-9AFB-F474D08CFE0B}" type="pres">
      <dgm:prSet presAssocID="{042DF2BA-A772-4EEA-805D-95F318B9A0F7}" presName="childText" presStyleLbl="bgAcc1" presStyleIdx="3" presStyleCnt="8" custScaleX="198416" custScaleY="306651" custLinFactNeighborX="13055" custLinFactNeighborY="-321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4" presStyleCnt="8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4" presStyleCnt="8" custScaleX="236588" custScaleY="176352" custLinFactNeighborX="-3869" custLinFactNeighborY="-22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5" presStyleCnt="8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5" presStyleCnt="8" custScaleX="226535" custScaleY="223891" custLinFactNeighborX="-3037" custLinFactNeighborY="3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6" presStyleCnt="8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6" presStyleCnt="8" custScaleX="179542" custScaleY="250602" custLinFactNeighborX="-15927" custLinFactNeighborY="-45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7" presStyleCnt="8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7" presStyleCnt="8" custScaleX="177859" custScaleY="226935" custLinFactNeighborX="-14977" custLinFactNeighborY="82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83EB84-F757-481C-BDD7-9C1C75543A47}" type="presOf" srcId="{04CF069F-3651-45EC-8CB2-537F82ED770E}" destId="{6A4A5C1A-F165-419D-AF4E-5B55115246BA}" srcOrd="0" destOrd="0" presId="urn:microsoft.com/office/officeart/2005/8/layout/hierarchy3"/>
    <dgm:cxn modelId="{14822A27-1682-4485-9FB5-D244A2178688}" srcId="{6EDDC9A4-7743-45A1-A47F-DDC8AA334378}" destId="{042DF2BA-A772-4EEA-805D-95F318B9A0F7}" srcOrd="3" destOrd="0" parTransId="{423022E0-B16D-438F-A0F4-C78E4AC01E63}" sibTransId="{6C63B28C-DA26-4242-AC81-E087BEBF901E}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C6615176-BED4-4673-A114-BC9BFF2787B1}" type="presOf" srcId="{6EDDC9A4-7743-45A1-A47F-DDC8AA334378}" destId="{1A83EF98-3231-40EA-B1D6-7E43DBA651A6}" srcOrd="0" destOrd="0" presId="urn:microsoft.com/office/officeart/2005/8/layout/hierarchy3"/>
    <dgm:cxn modelId="{F9CAA530-6FE7-4401-BE59-B3192BA5750A}" type="presOf" srcId="{02B9985B-7F57-43D5-A167-ED9248916466}" destId="{E401CA66-E0CC-4580-B865-916053515C0A}" srcOrd="0" destOrd="0" presId="urn:microsoft.com/office/officeart/2005/8/layout/hierarchy3"/>
    <dgm:cxn modelId="{45B7E783-77C5-48DF-A9CC-1A86EE70353E}" type="presOf" srcId="{C05276AB-2B37-4F03-80CB-53681018626A}" destId="{A0FCCB2E-3A45-460E-890E-5C6DC46BDDA2}" srcOrd="0" destOrd="0" presId="urn:microsoft.com/office/officeart/2005/8/layout/hierarchy3"/>
    <dgm:cxn modelId="{946B852C-65F5-4C02-B8EC-C9CDA86B20CE}" type="presOf" srcId="{9C07E8BA-B3FD-42C8-B782-31F94FDE4DD6}" destId="{F5A3E357-4324-493A-86ED-EC691E29B736}" srcOrd="0" destOrd="0" presId="urn:microsoft.com/office/officeart/2005/8/layout/hierarchy3"/>
    <dgm:cxn modelId="{D78D4BEF-3E2B-46B3-96D5-C402C91D007E}" type="presOf" srcId="{042DF2BA-A772-4EEA-805D-95F318B9A0F7}" destId="{14C89963-E6C1-4A92-9AFB-F474D08CFE0B}" srcOrd="0" destOrd="0" presId="urn:microsoft.com/office/officeart/2005/8/layout/hierarchy3"/>
    <dgm:cxn modelId="{A158D439-AD57-46AE-96D9-A3DB40AEC42C}" type="presOf" srcId="{63BFCA6C-BEC4-435A-8E72-0F4C0248610F}" destId="{EE9D00C4-D2C7-4FC5-8294-1E69973FB5F8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448447AA-F8E4-4EDE-A357-1E5CB3426D3B}" type="presOf" srcId="{C902E2DB-BEC8-4856-BA4D-E8C3C7168B79}" destId="{F1317D2F-48EA-4414-B8C3-0F0DF1020FA4}" srcOrd="0" destOrd="0" presId="urn:microsoft.com/office/officeart/2005/8/layout/hierarchy3"/>
    <dgm:cxn modelId="{AA3BE4A2-DD18-4C55-841A-BAC45549F5BE}" type="presOf" srcId="{E40EDAB5-D188-4812-A61A-95A9AC19C0AE}" destId="{FA81A31F-68B4-47C4-B547-823393526F80}" srcOrd="1" destOrd="0" presId="urn:microsoft.com/office/officeart/2005/8/layout/hierarchy3"/>
    <dgm:cxn modelId="{F89393B0-D432-4848-99DE-EF742D496FDB}" type="presOf" srcId="{2A593D08-6C4F-4893-8DEF-0F179E451227}" destId="{06166254-EAD0-4311-851E-F063E7192781}" srcOrd="0" destOrd="0" presId="urn:microsoft.com/office/officeart/2005/8/layout/hierarchy3"/>
    <dgm:cxn modelId="{34CBBE64-2A62-4AFB-8C2F-A89D1BD5CB62}" type="presOf" srcId="{9EB67732-3D77-4837-997C-BE4062F9BB54}" destId="{6BDC0A78-E0F7-49BA-94F7-90F8325464B0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1B9DCCD4-337E-4151-8FF2-077F01992BD2}" srcId="{0864151C-55A8-4402-A51E-35DDE1DCFDCF}" destId="{B26019DA-1E1A-421A-B2B3-3DDBF1BB3490}" srcOrd="1" destOrd="0" parTransId="{B17FBC5D-5165-4FCF-ABDF-53E40FDCAC9F}" sibTransId="{9C92D5F8-21E8-4316-AC54-8353CE0EA671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01BB547-0A9F-4240-85ED-9084B13EA2D9}" type="presOf" srcId="{B26019DA-1E1A-421A-B2B3-3DDBF1BB3490}" destId="{326E14DF-2B2D-4D1D-9EFC-7D3AB8F651AA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6D8DC290-0C57-484F-9A3D-6677278E5C90}" type="presOf" srcId="{0864151C-55A8-4402-A51E-35DDE1DCFDCF}" destId="{CCF1B5AD-441C-4182-AB14-F5EBF8654620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B04C4A32-7D6A-4ED9-AA03-499D2FE7CF4C}" type="presOf" srcId="{B17FBC5D-5165-4FCF-ABDF-53E40FDCAC9F}" destId="{B083B685-1F8C-40F1-89D3-742392FF15BA}" srcOrd="0" destOrd="0" presId="urn:microsoft.com/office/officeart/2005/8/layout/hierarchy3"/>
    <dgm:cxn modelId="{256E1888-6712-4FCF-B5F5-8F2336DA6091}" type="presOf" srcId="{0864151C-55A8-4402-A51E-35DDE1DCFDCF}" destId="{F5A8D68E-1317-4112-8179-3D951CA9F398}" srcOrd="1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F504F4FD-FC0E-4F9C-B538-4C80826F7BEB}" type="presOf" srcId="{EC4D90D5-A3B7-4A12-88DA-77AA7E9A9696}" destId="{502E3CA8-4633-4F6E-956E-8D77AF0B9A67}" srcOrd="0" destOrd="0" presId="urn:microsoft.com/office/officeart/2005/8/layout/hierarchy3"/>
    <dgm:cxn modelId="{A767A9EF-C8E1-49AB-AD83-F205BD0AA6E4}" type="presOf" srcId="{E40EDAB5-D188-4812-A61A-95A9AC19C0AE}" destId="{A52CC481-1E94-45D5-998C-116D7F06F43C}" srcOrd="0" destOrd="0" presId="urn:microsoft.com/office/officeart/2005/8/layout/hierarchy3"/>
    <dgm:cxn modelId="{82E67585-AAC5-4AC7-B51F-A8CD44550FEB}" type="presOf" srcId="{B4D11B42-E642-4237-B8F9-795C9B3B1616}" destId="{5833CB5C-BF6D-4796-A3D1-E840B57D7143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0A0C86CF-16F8-4A21-9449-5B24C8B1764C}" type="presOf" srcId="{AF2C8C0F-097D-4DC9-9C67-E8D19F634135}" destId="{B388476D-662D-499E-86FF-075E40B9B116}" srcOrd="0" destOrd="0" presId="urn:microsoft.com/office/officeart/2005/8/layout/hierarchy3"/>
    <dgm:cxn modelId="{48D945C4-7EE8-4758-96D7-852FCEDE36D5}" type="presOf" srcId="{29A998F4-CA6D-4B77-B703-EBB58EDD4D4D}" destId="{9272F942-0445-4013-9BB5-584A45F92046}" srcOrd="0" destOrd="0" presId="urn:microsoft.com/office/officeart/2005/8/layout/hierarchy3"/>
    <dgm:cxn modelId="{33F4AF95-2FA8-48A9-8D1B-64926A9BD1AA}" type="presOf" srcId="{3F98D161-D752-4940-A3D1-1ED95BE5267D}" destId="{5873286C-BE2C-4BDC-AB7F-83A56B85C3BA}" srcOrd="0" destOrd="0" presId="urn:microsoft.com/office/officeart/2005/8/layout/hierarchy3"/>
    <dgm:cxn modelId="{D2DE258E-FC4E-4453-AEE1-786E83461DB8}" type="presOf" srcId="{423022E0-B16D-438F-A0F4-C78E4AC01E63}" destId="{17CDE4B4-6433-4CB4-A804-25E05CAAC7DA}" srcOrd="0" destOrd="0" presId="urn:microsoft.com/office/officeart/2005/8/layout/hierarchy3"/>
    <dgm:cxn modelId="{7D0AFE18-C74B-40BE-8C22-D09280A6B1F7}" type="presOf" srcId="{6EDDC9A4-7743-45A1-A47F-DDC8AA334378}" destId="{8E010497-E5A8-4319-AFB0-5D34092ECD88}" srcOrd="1" destOrd="0" presId="urn:microsoft.com/office/officeart/2005/8/layout/hierarchy3"/>
    <dgm:cxn modelId="{2D49DCC2-86E9-447F-A2DE-9BAA208962F8}" type="presParOf" srcId="{B388476D-662D-499E-86FF-075E40B9B116}" destId="{4CCE11F2-9671-4C6B-9F76-2C10D78361EF}" srcOrd="0" destOrd="0" presId="urn:microsoft.com/office/officeart/2005/8/layout/hierarchy3"/>
    <dgm:cxn modelId="{B650170C-3CEE-4B3C-9F8A-0B28BA9B5BA7}" type="presParOf" srcId="{4CCE11F2-9671-4C6B-9F76-2C10D78361EF}" destId="{C557614C-F630-4D5F-BE22-AB9FC945D279}" srcOrd="0" destOrd="0" presId="urn:microsoft.com/office/officeart/2005/8/layout/hierarchy3"/>
    <dgm:cxn modelId="{544669BA-B91C-4120-967E-699D3D485B34}" type="presParOf" srcId="{C557614C-F630-4D5F-BE22-AB9FC945D279}" destId="{1A83EF98-3231-40EA-B1D6-7E43DBA651A6}" srcOrd="0" destOrd="0" presId="urn:microsoft.com/office/officeart/2005/8/layout/hierarchy3"/>
    <dgm:cxn modelId="{E9113814-0B53-4ECF-833D-587897CA181A}" type="presParOf" srcId="{C557614C-F630-4D5F-BE22-AB9FC945D279}" destId="{8E010497-E5A8-4319-AFB0-5D34092ECD88}" srcOrd="1" destOrd="0" presId="urn:microsoft.com/office/officeart/2005/8/layout/hierarchy3"/>
    <dgm:cxn modelId="{E740FB11-0784-49A4-934F-CA39F1F2B32A}" type="presParOf" srcId="{4CCE11F2-9671-4C6B-9F76-2C10D78361EF}" destId="{2F8125D7-8EE8-4988-87E0-9DDFA76BED4A}" srcOrd="1" destOrd="0" presId="urn:microsoft.com/office/officeart/2005/8/layout/hierarchy3"/>
    <dgm:cxn modelId="{F83AA786-4CB5-4E5B-8FC9-41AF582BA708}" type="presParOf" srcId="{2F8125D7-8EE8-4988-87E0-9DDFA76BED4A}" destId="{E401CA66-E0CC-4580-B865-916053515C0A}" srcOrd="0" destOrd="0" presId="urn:microsoft.com/office/officeart/2005/8/layout/hierarchy3"/>
    <dgm:cxn modelId="{5725A71F-15C0-4E59-8330-76A6B686056E}" type="presParOf" srcId="{2F8125D7-8EE8-4988-87E0-9DDFA76BED4A}" destId="{502E3CA8-4633-4F6E-956E-8D77AF0B9A67}" srcOrd="1" destOrd="0" presId="urn:microsoft.com/office/officeart/2005/8/layout/hierarchy3"/>
    <dgm:cxn modelId="{69B5A94E-DDA3-4538-94C4-DCAC224D08C7}" type="presParOf" srcId="{2F8125D7-8EE8-4988-87E0-9DDFA76BED4A}" destId="{F1317D2F-48EA-4414-B8C3-0F0DF1020FA4}" srcOrd="2" destOrd="0" presId="urn:microsoft.com/office/officeart/2005/8/layout/hierarchy3"/>
    <dgm:cxn modelId="{DC0A4580-B170-475D-B909-8A523FBED911}" type="presParOf" srcId="{2F8125D7-8EE8-4988-87E0-9DDFA76BED4A}" destId="{06166254-EAD0-4311-851E-F063E7192781}" srcOrd="3" destOrd="0" presId="urn:microsoft.com/office/officeart/2005/8/layout/hierarchy3"/>
    <dgm:cxn modelId="{38E7B2F8-9B0D-4B38-8290-A0A70F285168}" type="presParOf" srcId="{2F8125D7-8EE8-4988-87E0-9DDFA76BED4A}" destId="{6BDC0A78-E0F7-49BA-94F7-90F8325464B0}" srcOrd="4" destOrd="0" presId="urn:microsoft.com/office/officeart/2005/8/layout/hierarchy3"/>
    <dgm:cxn modelId="{A88479B6-F131-4422-A391-C798F457DE8A}" type="presParOf" srcId="{2F8125D7-8EE8-4988-87E0-9DDFA76BED4A}" destId="{A0FCCB2E-3A45-460E-890E-5C6DC46BDDA2}" srcOrd="5" destOrd="0" presId="urn:microsoft.com/office/officeart/2005/8/layout/hierarchy3"/>
    <dgm:cxn modelId="{A7BB03F1-204F-4043-ACEB-7D46CA66D444}" type="presParOf" srcId="{2F8125D7-8EE8-4988-87E0-9DDFA76BED4A}" destId="{17CDE4B4-6433-4CB4-A804-25E05CAAC7DA}" srcOrd="6" destOrd="0" presId="urn:microsoft.com/office/officeart/2005/8/layout/hierarchy3"/>
    <dgm:cxn modelId="{5AE05850-6D9F-4B7C-8DB7-2175D849BB7C}" type="presParOf" srcId="{2F8125D7-8EE8-4988-87E0-9DDFA76BED4A}" destId="{14C89963-E6C1-4A92-9AFB-F474D08CFE0B}" srcOrd="7" destOrd="0" presId="urn:microsoft.com/office/officeart/2005/8/layout/hierarchy3"/>
    <dgm:cxn modelId="{1E94588A-4884-44CF-9034-F9EBAA186A9D}" type="presParOf" srcId="{B388476D-662D-499E-86FF-075E40B9B116}" destId="{2FB5DE3C-867A-44B8-89CD-BAF599600FD9}" srcOrd="1" destOrd="0" presId="urn:microsoft.com/office/officeart/2005/8/layout/hierarchy3"/>
    <dgm:cxn modelId="{FC62480E-9066-4889-B915-FFD835623D7C}" type="presParOf" srcId="{2FB5DE3C-867A-44B8-89CD-BAF599600FD9}" destId="{9DE9E381-FFCB-4D13-B9AA-C091B657A585}" srcOrd="0" destOrd="0" presId="urn:microsoft.com/office/officeart/2005/8/layout/hierarchy3"/>
    <dgm:cxn modelId="{EFBBC42A-F28E-42CA-9A22-D4D18C2392AF}" type="presParOf" srcId="{9DE9E381-FFCB-4D13-B9AA-C091B657A585}" destId="{CCF1B5AD-441C-4182-AB14-F5EBF8654620}" srcOrd="0" destOrd="0" presId="urn:microsoft.com/office/officeart/2005/8/layout/hierarchy3"/>
    <dgm:cxn modelId="{72D88272-4F3A-4FC9-9AC6-5E4882E26ED6}" type="presParOf" srcId="{9DE9E381-FFCB-4D13-B9AA-C091B657A585}" destId="{F5A8D68E-1317-4112-8179-3D951CA9F398}" srcOrd="1" destOrd="0" presId="urn:microsoft.com/office/officeart/2005/8/layout/hierarchy3"/>
    <dgm:cxn modelId="{B38EB71B-28AF-40C4-8C85-EAD8233E0359}" type="presParOf" srcId="{2FB5DE3C-867A-44B8-89CD-BAF599600FD9}" destId="{25491ECF-4A66-42F1-8AA3-00082B855958}" srcOrd="1" destOrd="0" presId="urn:microsoft.com/office/officeart/2005/8/layout/hierarchy3"/>
    <dgm:cxn modelId="{5FF688D0-CAA0-44EB-87FB-88EED2F8CAE0}" type="presParOf" srcId="{25491ECF-4A66-42F1-8AA3-00082B855958}" destId="{5873286C-BE2C-4BDC-AB7F-83A56B85C3BA}" srcOrd="0" destOrd="0" presId="urn:microsoft.com/office/officeart/2005/8/layout/hierarchy3"/>
    <dgm:cxn modelId="{1EC9C425-16A2-46D1-AF60-F9227C23AB90}" type="presParOf" srcId="{25491ECF-4A66-42F1-8AA3-00082B855958}" destId="{F5A3E357-4324-493A-86ED-EC691E29B736}" srcOrd="1" destOrd="0" presId="urn:microsoft.com/office/officeart/2005/8/layout/hierarchy3"/>
    <dgm:cxn modelId="{76A2D4B2-A17E-4422-8505-F8102D3F7510}" type="presParOf" srcId="{25491ECF-4A66-42F1-8AA3-00082B855958}" destId="{B083B685-1F8C-40F1-89D3-742392FF15BA}" srcOrd="2" destOrd="0" presId="urn:microsoft.com/office/officeart/2005/8/layout/hierarchy3"/>
    <dgm:cxn modelId="{0E2EAE7A-367A-4146-843B-7C7D76C53EE4}" type="presParOf" srcId="{25491ECF-4A66-42F1-8AA3-00082B855958}" destId="{326E14DF-2B2D-4D1D-9EFC-7D3AB8F651AA}" srcOrd="3" destOrd="0" presId="urn:microsoft.com/office/officeart/2005/8/layout/hierarchy3"/>
    <dgm:cxn modelId="{48FFEF85-968C-4C68-A637-157623B7A652}" type="presParOf" srcId="{B388476D-662D-499E-86FF-075E40B9B116}" destId="{B5F88AEE-451A-4C5A-8D98-001CB6888185}" srcOrd="2" destOrd="0" presId="urn:microsoft.com/office/officeart/2005/8/layout/hierarchy3"/>
    <dgm:cxn modelId="{DF1107BE-4645-4C40-A3BE-53F8D8FB6B19}" type="presParOf" srcId="{B5F88AEE-451A-4C5A-8D98-001CB6888185}" destId="{CE3720F1-9340-4685-87FD-D50F37CC033B}" srcOrd="0" destOrd="0" presId="urn:microsoft.com/office/officeart/2005/8/layout/hierarchy3"/>
    <dgm:cxn modelId="{E2898B94-3A8A-4AF1-88AA-AC3E54AEF419}" type="presParOf" srcId="{CE3720F1-9340-4685-87FD-D50F37CC033B}" destId="{A52CC481-1E94-45D5-998C-116D7F06F43C}" srcOrd="0" destOrd="0" presId="urn:microsoft.com/office/officeart/2005/8/layout/hierarchy3"/>
    <dgm:cxn modelId="{C2D7523C-A9E1-4BF6-B46D-CDE33D980894}" type="presParOf" srcId="{CE3720F1-9340-4685-87FD-D50F37CC033B}" destId="{FA81A31F-68B4-47C4-B547-823393526F80}" srcOrd="1" destOrd="0" presId="urn:microsoft.com/office/officeart/2005/8/layout/hierarchy3"/>
    <dgm:cxn modelId="{D5644C85-EC3F-48FF-A275-45BD5DD9B941}" type="presParOf" srcId="{B5F88AEE-451A-4C5A-8D98-001CB6888185}" destId="{13D5A3C6-CE80-425E-9D29-FCD90E15EBB7}" srcOrd="1" destOrd="0" presId="urn:microsoft.com/office/officeart/2005/8/layout/hierarchy3"/>
    <dgm:cxn modelId="{33A73DD2-9494-4695-95A8-0B31C33019B8}" type="presParOf" srcId="{13D5A3C6-CE80-425E-9D29-FCD90E15EBB7}" destId="{EE9D00C4-D2C7-4FC5-8294-1E69973FB5F8}" srcOrd="0" destOrd="0" presId="urn:microsoft.com/office/officeart/2005/8/layout/hierarchy3"/>
    <dgm:cxn modelId="{55622E39-20BA-4994-8C46-96C4B897B791}" type="presParOf" srcId="{13D5A3C6-CE80-425E-9D29-FCD90E15EBB7}" destId="{5833CB5C-BF6D-4796-A3D1-E840B57D7143}" srcOrd="1" destOrd="0" presId="urn:microsoft.com/office/officeart/2005/8/layout/hierarchy3"/>
    <dgm:cxn modelId="{2B6DA468-6651-4078-BFCC-5AE19443726E}" type="presParOf" srcId="{13D5A3C6-CE80-425E-9D29-FCD90E15EBB7}" destId="{6A4A5C1A-F165-419D-AF4E-5B55115246BA}" srcOrd="2" destOrd="0" presId="urn:microsoft.com/office/officeart/2005/8/layout/hierarchy3"/>
    <dgm:cxn modelId="{A0C62E5E-6122-440E-8270-4431C42BDA02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87774" y="0"/>
          <a:ext cx="1996563" cy="49320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302219" y="14445"/>
        <a:ext cx="1967673" cy="464312"/>
      </dsp:txXfrm>
    </dsp:sp>
    <dsp:sp modelId="{E401CA66-E0CC-4580-B865-916053515C0A}">
      <dsp:nvSpPr>
        <dsp:cNvPr id="0" name=""/>
        <dsp:cNvSpPr/>
      </dsp:nvSpPr>
      <dsp:spPr>
        <a:xfrm>
          <a:off x="487431" y="493202"/>
          <a:ext cx="94254" cy="699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742"/>
              </a:lnTo>
              <a:lnTo>
                <a:pt x="94254" y="6997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81685" y="536449"/>
          <a:ext cx="1817642" cy="13129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საწარმომ 2009 წლის 15 აპრილს საგადასახადო ორგანოში წარადგინა იმავე წლის მარტის თვის დღგ-ის ნულოვანი დეკლარაცია</a:t>
          </a:r>
          <a:endParaRPr lang="en-US" sz="1100" b="0" kern="1200">
            <a:latin typeface="Sylfaen" pitchFamily="18" charset="0"/>
          </a:endParaRPr>
        </a:p>
      </dsp:txBody>
      <dsp:txXfrm>
        <a:off x="620141" y="574905"/>
        <a:ext cx="1740730" cy="1236079"/>
      </dsp:txXfrm>
    </dsp:sp>
    <dsp:sp modelId="{F1317D2F-48EA-4414-B8C3-0F0DF1020FA4}">
      <dsp:nvSpPr>
        <dsp:cNvPr id="0" name=""/>
        <dsp:cNvSpPr/>
      </dsp:nvSpPr>
      <dsp:spPr>
        <a:xfrm>
          <a:off x="441711" y="493202"/>
          <a:ext cx="91440" cy="2324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4732"/>
              </a:lnTo>
              <a:lnTo>
                <a:pt x="131682" y="23247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73393" y="1984290"/>
          <a:ext cx="1826592" cy="16672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აღნიშნული პერიოდის დეკლარაციის დაზუსტება განახორციელა 2009 წლის 22 ივნისს და დღგ-ის თანხად მიუთითა 22 000 ლარი</a:t>
          </a:r>
          <a:endParaRPr lang="en-US" sz="1100" kern="1200">
            <a:latin typeface="Sylfaen" pitchFamily="18" charset="0"/>
          </a:endParaRPr>
        </a:p>
      </dsp:txBody>
      <dsp:txXfrm>
        <a:off x="622226" y="2033123"/>
        <a:ext cx="1728926" cy="1569624"/>
      </dsp:txXfrm>
    </dsp:sp>
    <dsp:sp modelId="{6BDC0A78-E0F7-49BA-94F7-90F8325464B0}">
      <dsp:nvSpPr>
        <dsp:cNvPr id="0" name=""/>
        <dsp:cNvSpPr/>
      </dsp:nvSpPr>
      <dsp:spPr>
        <a:xfrm>
          <a:off x="441711" y="493202"/>
          <a:ext cx="91440" cy="4061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1217"/>
              </a:lnTo>
              <a:lnTo>
                <a:pt x="122593" y="40612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64304" y="3748276"/>
          <a:ext cx="1857212" cy="1612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1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საწარმოს 2009 წლის მარტიდან 22 ივნისის პერიოდამდე შეტყობინება საგადასახადო შემოწმების ჩატარების თაობაზე არ მიუღია</a:t>
          </a:r>
          <a:endParaRPr lang="en-US" sz="1100" kern="1200">
            <a:latin typeface="Sylfaen" pitchFamily="18" charset="0"/>
          </a:endParaRPr>
        </a:p>
      </dsp:txBody>
      <dsp:txXfrm>
        <a:off x="611526" y="3795498"/>
        <a:ext cx="1762768" cy="1517842"/>
      </dsp:txXfrm>
    </dsp:sp>
    <dsp:sp modelId="{17CDE4B4-6433-4CB4-A804-25E05CAAC7DA}">
      <dsp:nvSpPr>
        <dsp:cNvPr id="0" name=""/>
        <dsp:cNvSpPr/>
      </dsp:nvSpPr>
      <dsp:spPr>
        <a:xfrm>
          <a:off x="487431" y="493202"/>
          <a:ext cx="125097" cy="5877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7399"/>
              </a:lnTo>
              <a:lnTo>
                <a:pt x="125097" y="58773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89963-E6C1-4A92-9AFB-F474D08CFE0B}">
      <dsp:nvSpPr>
        <dsp:cNvPr id="0" name=""/>
        <dsp:cNvSpPr/>
      </dsp:nvSpPr>
      <dsp:spPr>
        <a:xfrm>
          <a:off x="612528" y="5482766"/>
          <a:ext cx="1838294" cy="1775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ვარიანტი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2009 წლის მარტიდან 22 ივნისის პერიოდამდე მიიღო შეტყობინება საგადასახადო შემოწმების ჩატარების თაობაზე, რომლის თაობაზეც დაიწყო საგადასახადო შემოწმება </a:t>
          </a:r>
        </a:p>
      </dsp:txBody>
      <dsp:txXfrm>
        <a:off x="664536" y="5534774"/>
        <a:ext cx="1734278" cy="1671655"/>
      </dsp:txXfrm>
    </dsp:sp>
    <dsp:sp modelId="{CCF1B5AD-441C-4182-AB14-F5EBF8654620}">
      <dsp:nvSpPr>
        <dsp:cNvPr id="0" name=""/>
        <dsp:cNvSpPr/>
      </dsp:nvSpPr>
      <dsp:spPr>
        <a:xfrm>
          <a:off x="2393477" y="0"/>
          <a:ext cx="2674078" cy="48255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407610" y="14133"/>
        <a:ext cx="2645812" cy="454287"/>
      </dsp:txXfrm>
    </dsp:sp>
    <dsp:sp modelId="{5873286C-BE2C-4BDC-AB7F-83A56B85C3BA}">
      <dsp:nvSpPr>
        <dsp:cNvPr id="0" name=""/>
        <dsp:cNvSpPr/>
      </dsp:nvSpPr>
      <dsp:spPr>
        <a:xfrm>
          <a:off x="2660885" y="482553"/>
          <a:ext cx="216437" cy="646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6156"/>
              </a:lnTo>
              <a:lnTo>
                <a:pt x="216437" y="6461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77322" y="618124"/>
          <a:ext cx="2191951" cy="1021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ორივე ვარიანტში, არ იკვთება დეკლარაციის დაგვიანებით წარდგენის ფაქტი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907231" y="648033"/>
        <a:ext cx="2132133" cy="961353"/>
      </dsp:txXfrm>
    </dsp:sp>
    <dsp:sp modelId="{B083B685-1F8C-40F1-89D3-742392FF15BA}">
      <dsp:nvSpPr>
        <dsp:cNvPr id="0" name=""/>
        <dsp:cNvSpPr/>
      </dsp:nvSpPr>
      <dsp:spPr>
        <a:xfrm>
          <a:off x="2660885" y="482553"/>
          <a:ext cx="224145" cy="1984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4119"/>
              </a:lnTo>
              <a:lnTo>
                <a:pt x="224145" y="19841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85031" y="1818449"/>
          <a:ext cx="2098812" cy="12964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მე-2 ვარიანტში, სახეზეა      სსკ-ის 132-ე მუხლის დარღვევა - დეკლარაციაში გადასახადის შემცირება </a:t>
          </a:r>
          <a:endParaRPr lang="en-US" sz="1100" kern="1200">
            <a:latin typeface="Sylfaen" pitchFamily="18" charset="0"/>
          </a:endParaRPr>
        </a:p>
      </dsp:txBody>
      <dsp:txXfrm>
        <a:off x="2923003" y="1856421"/>
        <a:ext cx="2022868" cy="1220503"/>
      </dsp:txXfrm>
    </dsp:sp>
    <dsp:sp modelId="{A52CC481-1E94-45D5-998C-116D7F06F43C}">
      <dsp:nvSpPr>
        <dsp:cNvPr id="0" name=""/>
        <dsp:cNvSpPr/>
      </dsp:nvSpPr>
      <dsp:spPr>
        <a:xfrm>
          <a:off x="5211960" y="0"/>
          <a:ext cx="2040247" cy="49058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26329" y="14369"/>
        <a:ext cx="2011509" cy="461847"/>
      </dsp:txXfrm>
    </dsp:sp>
    <dsp:sp modelId="{EE9D00C4-D2C7-4FC5-8294-1E69973FB5F8}">
      <dsp:nvSpPr>
        <dsp:cNvPr id="0" name=""/>
        <dsp:cNvSpPr/>
      </dsp:nvSpPr>
      <dsp:spPr>
        <a:xfrm>
          <a:off x="5415985" y="490585"/>
          <a:ext cx="186460" cy="847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823"/>
              </a:lnTo>
              <a:lnTo>
                <a:pt x="186460" y="8478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02446" y="612849"/>
          <a:ext cx="1663429" cy="14511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ორივე</a:t>
          </a:r>
          <a:r>
            <a:rPr lang="ka-GE" sz="1100" b="0" i="0" kern="1200" baseline="0">
              <a:latin typeface="Sylfaen" pitchFamily="18" charset="0"/>
            </a:rPr>
            <a:t> ვარიანტში, პირს არ დაეკისრება სსკ-ის 131-ე მუხლით გათვალსწინებული  სანქცია, ვინაიდან დეკლარაცია წარდგენილია კანონით დადგენილ ვადაში</a:t>
          </a:r>
          <a:endParaRPr lang="en-US" sz="1100" b="0" i="0" kern="1200">
            <a:latin typeface="Sylfaen" pitchFamily="18" charset="0"/>
          </a:endParaRPr>
        </a:p>
      </dsp:txBody>
      <dsp:txXfrm>
        <a:off x="5644948" y="655351"/>
        <a:ext cx="1578425" cy="1366114"/>
      </dsp:txXfrm>
    </dsp:sp>
    <dsp:sp modelId="{6A4A5C1A-F165-419D-AF4E-5B55115246BA}">
      <dsp:nvSpPr>
        <dsp:cNvPr id="0" name=""/>
        <dsp:cNvSpPr/>
      </dsp:nvSpPr>
      <dsp:spPr>
        <a:xfrm>
          <a:off x="5415985" y="490585"/>
          <a:ext cx="195262" cy="2449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9365"/>
              </a:lnTo>
              <a:lnTo>
                <a:pt x="195262" y="24493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11247" y="2282913"/>
          <a:ext cx="1647836" cy="13140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მე-2 ვარიანტში, საწარმოს დაეკისრება სსკ-ის 132-ე მუხლით გათავალისწინებული სანქცია დეკლარაციაში თანხის შემცირებისათვის</a:t>
          </a:r>
          <a:endParaRPr lang="en-US" sz="1100" kern="1200">
            <a:latin typeface="Sylfaen" pitchFamily="18" charset="0"/>
          </a:endParaRPr>
        </a:p>
      </dsp:txBody>
      <dsp:txXfrm>
        <a:off x="5649735" y="2321401"/>
        <a:ext cx="1570860" cy="12370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4133-31A4-48BF-824C-00DD11DA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2013-09-12T14:25:00Z</dcterms:created>
  <dcterms:modified xsi:type="dcterms:W3CDTF">2013-09-13T07:46:00Z</dcterms:modified>
</cp:coreProperties>
</file>