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8515350"/>
            <wp:effectExtent l="0" t="1905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8B" w:rsidRDefault="00FE008B" w:rsidP="00F92800">
      <w:pPr>
        <w:spacing w:after="0" w:line="240" w:lineRule="auto"/>
      </w:pPr>
      <w:r>
        <w:separator/>
      </w:r>
    </w:p>
  </w:endnote>
  <w:endnote w:type="continuationSeparator" w:id="0">
    <w:p w:rsidR="00FE008B" w:rsidRDefault="00FE008B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8B" w:rsidRDefault="00FE008B" w:rsidP="00F92800">
      <w:pPr>
        <w:spacing w:after="0" w:line="240" w:lineRule="auto"/>
      </w:pPr>
      <w:r>
        <w:separator/>
      </w:r>
    </w:p>
  </w:footnote>
  <w:footnote w:type="continuationSeparator" w:id="0">
    <w:p w:rsidR="00FE008B" w:rsidRDefault="00FE008B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3A235C" w:rsidRDefault="003A235C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მატერიალური ფასეულობის დანაკლის</w:t>
    </w:r>
    <w:r w:rsidR="00B931FD">
      <w:rPr>
        <w:rFonts w:ascii="Sylfaen" w:hAnsi="Sylfaen"/>
        <w:b/>
        <w:sz w:val="26"/>
        <w:szCs w:val="26"/>
        <w:lang w:val="ka-GE"/>
      </w:rPr>
      <w:t>ი</w:t>
    </w:r>
    <w:r>
      <w:rPr>
        <w:rFonts w:ascii="Sylfaen" w:hAnsi="Sylfaen"/>
        <w:b/>
        <w:sz w:val="26"/>
        <w:szCs w:val="26"/>
        <w:lang w:val="ka-GE"/>
      </w:rPr>
      <w:t xml:space="preserve"> 1707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178D7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A235C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06C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931FD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08B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უფიქსირდება სასაქონლო-მატერიალური ფასეულობების ნაკლებობა დანაკარგის სახით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დანაკარგზე არ არსებობს შესაბამისი უფლებამოსილი ორგანოს მიერ დადგენილი ზღვრული ოდენობა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სამივე ვარიანტში, დანაკარგი სრული ოდენობით ჩაითვლება დანაკლისად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მე-2 ვარიანტში, პირი დაჯარიმდება გამოვლენის მომენტში დანაკლისის საბაზრო ღირებულების 50%-ის ოდენობით (მასზე გაწეული ხარჯისა და დღგ-ის ჩათვლის გაუქმების გარეშე), ამასთან, გადამხდელს გამოვლენილ დანაკლისთან დაკავშირებით შემდგომ პერიოდში საგადასახადო ვალდებულებები აღარ დაეკისრება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მე-3 ვარიანტში, პირის მიმართ სსკ-ის 143-ე მუხლის მე-8 ნაწილით გათვალისწინებული სანქცია არ გამოიყენება, ვინაიდან მან დანაკლისის შესახებ ინფორმაცია ასახა საგადასახადო ანგარიშგებაში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დანაკარგი აღმოჩენილია საგადასახადო შემოწმებით 2010 წლის 1 აგვისტომდე; საწარმო დანაკარგს მიიჩნევს ბუნებრივ/ტექნოლოგიურ დანაკარგად და არ განიხილავს მას დანაკლისად და შესაბამისად, მიწოდებად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345AC5DC-ED01-4F06-859E-8CE760ADEC9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დანაკარგი აღმოჩენილია საგადასახადო შემოწმებით  2010 წლის 1 აგვისტოს შემდეგ; საწარმო დანაკარგს მიიჩნევს ბუნებრივ/ტექნოლოგიურ დანაკარგად და არ განიხილავს მას დანაკლისად და შესაბამისად, მიწოდებად</a:t>
          </a:r>
          <a:endParaRPr lang="en-US" sz="1100">
            <a:latin typeface="Sylfaen" pitchFamily="18" charset="0"/>
          </a:endParaRPr>
        </a:p>
      </dgm:t>
    </dgm:pt>
    <dgm:pt modelId="{C2F1A559-028B-4272-9698-AFF148DD2D65}" type="parTrans" cxnId="{737338B2-A04B-45DA-9334-3BB5CFCB080B}">
      <dgm:prSet/>
      <dgm:spPr/>
      <dgm:t>
        <a:bodyPr/>
        <a:lstStyle/>
        <a:p>
          <a:endParaRPr lang="en-US"/>
        </a:p>
      </dgm:t>
    </dgm:pt>
    <dgm:pt modelId="{A4B49219-36A4-4461-A79C-E23EE43420A1}" type="sibTrans" cxnId="{737338B2-A04B-45DA-9334-3BB5CFCB080B}">
      <dgm:prSet/>
      <dgm:spPr/>
      <dgm:t>
        <a:bodyPr/>
        <a:lstStyle/>
        <a:p>
          <a:endParaRPr lang="en-US"/>
        </a:p>
      </dgm:t>
    </dgm:pt>
    <dgm:pt modelId="{81EDE854-042C-405B-9D3D-21D7D6C2C9F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3:</a:t>
          </a:r>
        </a:p>
        <a:p>
          <a:r>
            <a:rPr lang="ka-GE" sz="1100">
              <a:latin typeface="Sylfaen" pitchFamily="18" charset="0"/>
            </a:rPr>
            <a:t>დანაკარგი აღმოჩენილია საწარმოს მიერ და დეკლარირებულია (ასახულია ანგარიშგებაში) და დაბეგრილია დადგენილი წესის შესაბამისად</a:t>
          </a:r>
          <a:endParaRPr lang="en-US" sz="1100">
            <a:latin typeface="Sylfaen" pitchFamily="18" charset="0"/>
          </a:endParaRPr>
        </a:p>
      </dgm:t>
    </dgm:pt>
    <dgm:pt modelId="{0EDE5107-D497-458A-B0C9-61513ACFAC33}" type="parTrans" cxnId="{6EEE9622-A56C-4FD8-9317-4977EF1A26D5}">
      <dgm:prSet/>
      <dgm:spPr/>
      <dgm:t>
        <a:bodyPr/>
        <a:lstStyle/>
        <a:p>
          <a:endParaRPr lang="en-US"/>
        </a:p>
      </dgm:t>
    </dgm:pt>
    <dgm:pt modelId="{329CB309-42D6-45CD-8EFB-D95DE1B247C1}" type="sibTrans" cxnId="{6EEE9622-A56C-4FD8-9317-4977EF1A26D5}">
      <dgm:prSet/>
      <dgm:spPr/>
      <dgm:t>
        <a:bodyPr/>
        <a:lstStyle/>
        <a:p>
          <a:endParaRPr lang="en-US"/>
        </a:p>
      </dgm:t>
    </dgm:pt>
    <dgm:pt modelId="{7827DE6A-18DC-4134-8254-E546FFF2BA52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ვარიანტში, აღმოჩენილი დანაკლისი საწარმოს ჩაეთვლება რეალიზაციად აღმოჩენის მომენტში საბაზრო ფასებით განხორციელებულ მიწოდებად და დაიბეგრება მოგების გადასახადითა  და დღგ-ით,  ასევე, გადამხდელს წარმოეშობა ვალდებულება აღმოჩენის პერიოდის მიხედვით დაადეკლარიროს და გადაიხადოს აღნიშნული საგადასახადო ვალდებულებები</a:t>
          </a:r>
          <a:endParaRPr lang="en-US" sz="1100">
            <a:latin typeface="Sylfaen" pitchFamily="18" charset="0"/>
          </a:endParaRPr>
        </a:p>
      </dgm:t>
    </dgm:pt>
    <dgm:pt modelId="{1ABA25E8-6113-4EFE-A027-4D5B1903B5C7}" type="parTrans" cxnId="{CA20016F-8F83-40A2-8C12-9378B2E14843}">
      <dgm:prSet/>
      <dgm:spPr/>
    </dgm:pt>
    <dgm:pt modelId="{C03E60A2-DA2C-4D46-9876-BD6A0F38577B}" type="sibTrans" cxnId="{CA20016F-8F83-40A2-8C12-9378B2E14843}">
      <dgm:prSet/>
      <dgm:spPr/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207824" custScaleY="189672" custLinFactNeighborX="8537" custLinFactNeighborY="-70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208583" custScaleY="199083" custLinFactNeighborX="9596" custLinFactNeighborY="-9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213614" custScaleY="356758" custLinFactNeighborX="10887" custLinFactNeighborY="-187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6EB5F-E378-40A8-9413-9F1AA21674FD}" type="pres">
      <dgm:prSet presAssocID="{C2F1A559-028B-4272-9698-AFF148DD2D65}" presName="Name13" presStyleLbl="parChTrans1D2" presStyleIdx="3" presStyleCnt="9"/>
      <dgm:spPr/>
      <dgm:t>
        <a:bodyPr/>
        <a:lstStyle/>
        <a:p>
          <a:endParaRPr lang="en-US"/>
        </a:p>
      </dgm:t>
    </dgm:pt>
    <dgm:pt modelId="{1BA8CFD5-0466-4AD8-9856-553139B0419E}" type="pres">
      <dgm:prSet presAssocID="{345AC5DC-ED01-4F06-859E-8CE760ADEC98}" presName="childText" presStyleLbl="bgAcc1" presStyleIdx="3" presStyleCnt="9" custScaleX="218267" custScaleY="396500" custLinFactNeighborX="12778" custLinFactNeighborY="-304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10F94C-12C9-491E-BFD9-6B144072B067}" type="pres">
      <dgm:prSet presAssocID="{0EDE5107-D497-458A-B0C9-61513ACFAC33}" presName="Name13" presStyleLbl="parChTrans1D2" presStyleIdx="4" presStyleCnt="9"/>
      <dgm:spPr/>
      <dgm:t>
        <a:bodyPr/>
        <a:lstStyle/>
        <a:p>
          <a:endParaRPr lang="en-US"/>
        </a:p>
      </dgm:t>
    </dgm:pt>
    <dgm:pt modelId="{74EC1721-1567-4168-B892-6763D277CB50}" type="pres">
      <dgm:prSet presAssocID="{81EDE854-042C-405B-9D3D-21D7D6C2C9F6}" presName="childText" presStyleLbl="bgAcc1" presStyleIdx="4" presStyleCnt="9" custScaleX="215966" custScaleY="260806" custLinFactNeighborX="12668" custLinFactNeighborY="-196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5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5" presStyleCnt="9" custScaleX="247117" custScaleY="213091" custLinFactNeighborX="-8152" custLinFactNeighborY="-8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223402" custScaleY="485626" custLinFactY="277193" custLinFactNeighborX="-14594" custLinFactNeighborY="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ABA75F-0FE9-40E3-8BEB-F268A562502F}" type="pres">
      <dgm:prSet presAssocID="{1ABA25E8-6113-4EFE-A027-4D5B1903B5C7}" presName="Name13" presStyleLbl="parChTrans1D2" presStyleIdx="7" presStyleCnt="9"/>
      <dgm:spPr/>
    </dgm:pt>
    <dgm:pt modelId="{63E6B1F7-6E3C-45FF-91AC-E54C9CC5A7A7}" type="pres">
      <dgm:prSet presAssocID="{7827DE6A-18DC-4134-8254-E546FFF2BA52}" presName="childText" presStyleLbl="bgAcc1" presStyleIdx="7" presStyleCnt="9" custScaleX="226406" custScaleY="575945" custLinFactY="-227504" custLinFactNeighborX="-22479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9" custScaleX="227197" custScaleY="334831" custLinFactNeighborX="-11596" custLinFactNeighborY="-24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D77A89-B673-48B1-8E54-884125C5D9C2}" type="presOf" srcId="{B4D11B42-E642-4237-B8F9-795C9B3B1616}" destId="{5833CB5C-BF6D-4796-A3D1-E840B57D7143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CA20016F-8F83-40A2-8C12-9378B2E14843}" srcId="{E40EDAB5-D188-4812-A61A-95A9AC19C0AE}" destId="{7827DE6A-18DC-4134-8254-E546FFF2BA52}" srcOrd="1" destOrd="0" parTransId="{1ABA25E8-6113-4EFE-A027-4D5B1903B5C7}" sibTransId="{C03E60A2-DA2C-4D46-9876-BD6A0F38577B}"/>
    <dgm:cxn modelId="{891073C1-D937-474A-AE1B-D4CB2D98D05C}" type="presOf" srcId="{F528A14A-AF5E-44E4-A87B-FFE84FA0635C}" destId="{584661F5-5507-495B-A407-8A7C5FB47BFB}" srcOrd="0" destOrd="0" presId="urn:microsoft.com/office/officeart/2005/8/layout/hierarchy3"/>
    <dgm:cxn modelId="{6EEE9622-A56C-4FD8-9317-4977EF1A26D5}" srcId="{6EDDC9A4-7743-45A1-A47F-DDC8AA334378}" destId="{81EDE854-042C-405B-9D3D-21D7D6C2C9F6}" srcOrd="4" destOrd="0" parTransId="{0EDE5107-D497-458A-B0C9-61513ACFAC33}" sibTransId="{329CB309-42D6-45CD-8EFB-D95DE1B247C1}"/>
    <dgm:cxn modelId="{959CD88B-69E7-4CA3-8A11-12536DF9C047}" type="presOf" srcId="{E40EDAB5-D188-4812-A61A-95A9AC19C0AE}" destId="{A52CC481-1E94-45D5-998C-116D7F06F43C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67C1878-2492-43DA-A9D3-53C9CD075907}" type="presOf" srcId="{C05276AB-2B37-4F03-80CB-53681018626A}" destId="{A0FCCB2E-3A45-460E-890E-5C6DC46BDDA2}" srcOrd="0" destOrd="0" presId="urn:microsoft.com/office/officeart/2005/8/layout/hierarchy3"/>
    <dgm:cxn modelId="{43B798DE-BFDE-4048-B5C2-63C6A675D3C7}" type="presOf" srcId="{345AC5DC-ED01-4F06-859E-8CE760ADEC98}" destId="{1BA8CFD5-0466-4AD8-9856-553139B0419E}" srcOrd="0" destOrd="0" presId="urn:microsoft.com/office/officeart/2005/8/layout/hierarchy3"/>
    <dgm:cxn modelId="{C1C1A0F8-E620-4655-B796-29BAD3F20D8E}" type="presOf" srcId="{EC4D90D5-A3B7-4A12-88DA-77AA7E9A9696}" destId="{502E3CA8-4633-4F6E-956E-8D77AF0B9A67}" srcOrd="0" destOrd="0" presId="urn:microsoft.com/office/officeart/2005/8/layout/hierarchy3"/>
    <dgm:cxn modelId="{0B9E5114-3FBB-4FE1-9FFC-63D90663616C}" type="presOf" srcId="{C902E2DB-BEC8-4856-BA4D-E8C3C7168B79}" destId="{F1317D2F-48EA-4414-B8C3-0F0DF1020FA4}" srcOrd="0" destOrd="0" presId="urn:microsoft.com/office/officeart/2005/8/layout/hierarchy3"/>
    <dgm:cxn modelId="{C8C2693D-6C52-452B-B1CE-9E13613C737C}" type="presOf" srcId="{81EDE854-042C-405B-9D3D-21D7D6C2C9F6}" destId="{74EC1721-1567-4168-B892-6763D277CB50}" srcOrd="0" destOrd="0" presId="urn:microsoft.com/office/officeart/2005/8/layout/hierarchy3"/>
    <dgm:cxn modelId="{4D37B5CA-DF9B-46F7-AB7E-701734BBB348}" type="presOf" srcId="{1ABA25E8-6113-4EFE-A027-4D5B1903B5C7}" destId="{F4ABA75F-0FE9-40E3-8BEB-F268A562502F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9681983-9B8B-4B80-A4CE-C8504C651687}" type="presOf" srcId="{6EDDC9A4-7743-45A1-A47F-DDC8AA334378}" destId="{8E010497-E5A8-4319-AFB0-5D34092ECD88}" srcOrd="1" destOrd="0" presId="urn:microsoft.com/office/officeart/2005/8/layout/hierarchy3"/>
    <dgm:cxn modelId="{6A380251-3E48-4D95-8A7B-49F403D20092}" type="presOf" srcId="{7827DE6A-18DC-4134-8254-E546FFF2BA52}" destId="{63E6B1F7-6E3C-45FF-91AC-E54C9CC5A7A7}" srcOrd="0" destOrd="0" presId="urn:microsoft.com/office/officeart/2005/8/layout/hierarchy3"/>
    <dgm:cxn modelId="{ABA818D5-2F92-4F56-A685-D7421AAAB283}" type="presOf" srcId="{2A593D08-6C4F-4893-8DEF-0F179E451227}" destId="{06166254-EAD0-4311-851E-F063E7192781}" srcOrd="0" destOrd="0" presId="urn:microsoft.com/office/officeart/2005/8/layout/hierarchy3"/>
    <dgm:cxn modelId="{3E6E7C53-D7AC-44D0-B847-954190F84C66}" type="presOf" srcId="{AF2C8C0F-097D-4DC9-9C67-E8D19F634135}" destId="{B388476D-662D-499E-86FF-075E40B9B116}" srcOrd="0" destOrd="0" presId="urn:microsoft.com/office/officeart/2005/8/layout/hierarchy3"/>
    <dgm:cxn modelId="{BA7BB1BB-627D-4E3F-A2E1-53DBAE94DD7E}" type="presOf" srcId="{33991C9A-45FF-4E3A-85EA-5775C1E59D36}" destId="{811180F8-985E-43C1-93D2-0134FBDCA749}" srcOrd="0" destOrd="0" presId="urn:microsoft.com/office/officeart/2005/8/layout/hierarchy3"/>
    <dgm:cxn modelId="{7B4DF7A5-9674-4F85-A64A-0AD6EDB5A4ED}" type="presOf" srcId="{04CF069F-3651-45EC-8CB2-537F82ED770E}" destId="{6A4A5C1A-F165-419D-AF4E-5B55115246BA}" srcOrd="0" destOrd="0" presId="urn:microsoft.com/office/officeart/2005/8/layout/hierarchy3"/>
    <dgm:cxn modelId="{B639666A-3796-4B2D-9776-6C4D586A69AE}" type="presOf" srcId="{9EB67732-3D77-4837-997C-BE4062F9BB54}" destId="{6BDC0A78-E0F7-49BA-94F7-90F8325464B0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1CF04FC-5503-4AF8-9626-F189B0CEF53A}" type="presOf" srcId="{0EDE5107-D497-458A-B0C9-61513ACFAC33}" destId="{1410F94C-12C9-491E-BFD9-6B144072B067}" srcOrd="0" destOrd="0" presId="urn:microsoft.com/office/officeart/2005/8/layout/hierarchy3"/>
    <dgm:cxn modelId="{A5AF3429-0E30-400C-8536-782BAA3591AF}" srcId="{E40EDAB5-D188-4812-A61A-95A9AC19C0AE}" destId="{29A998F4-CA6D-4B77-B703-EBB58EDD4D4D}" srcOrd="2" destOrd="0" parTransId="{04CF069F-3651-45EC-8CB2-537F82ED770E}" sibTransId="{2E046194-F887-406D-81AC-930F2EA93112}"/>
    <dgm:cxn modelId="{E0929BBF-570A-4DCE-99D3-2909D47BB571}" type="presOf" srcId="{29A998F4-CA6D-4B77-B703-EBB58EDD4D4D}" destId="{9272F942-0445-4013-9BB5-584A45F92046}" srcOrd="0" destOrd="0" presId="urn:microsoft.com/office/officeart/2005/8/layout/hierarchy3"/>
    <dgm:cxn modelId="{A333BCE4-1024-471E-879A-190FE6E08676}" type="presOf" srcId="{E40EDAB5-D188-4812-A61A-95A9AC19C0AE}" destId="{FA81A31F-68B4-47C4-B547-823393526F80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3DB1C31-1650-43CC-9875-348F32C1E86E}" type="presOf" srcId="{C2F1A559-028B-4272-9698-AFF148DD2D65}" destId="{6F76EB5F-E378-40A8-9413-9F1AA21674FD}" srcOrd="0" destOrd="0" presId="urn:microsoft.com/office/officeart/2005/8/layout/hierarchy3"/>
    <dgm:cxn modelId="{D4B11EC0-9DFB-4294-9FBB-17E1352E257B}" type="presOf" srcId="{6EDDC9A4-7743-45A1-A47F-DDC8AA334378}" destId="{1A83EF98-3231-40EA-B1D6-7E43DBA651A6}" srcOrd="0" destOrd="0" presId="urn:microsoft.com/office/officeart/2005/8/layout/hierarchy3"/>
    <dgm:cxn modelId="{737338B2-A04B-45DA-9334-3BB5CFCB080B}" srcId="{6EDDC9A4-7743-45A1-A47F-DDC8AA334378}" destId="{345AC5DC-ED01-4F06-859E-8CE760ADEC98}" srcOrd="3" destOrd="0" parTransId="{C2F1A559-028B-4272-9698-AFF148DD2D65}" sibTransId="{A4B49219-36A4-4461-A79C-E23EE43420A1}"/>
    <dgm:cxn modelId="{5BAEFFBE-37E0-4F73-B56B-DE8DCC5A6A66}" type="presOf" srcId="{63BFCA6C-BEC4-435A-8E72-0F4C0248610F}" destId="{EE9D00C4-D2C7-4FC5-8294-1E69973FB5F8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F18208A0-E137-4D8B-B0FF-34C6A24AAFBD}" type="presOf" srcId="{0864151C-55A8-4402-A51E-35DDE1DCFDCF}" destId="{CCF1B5AD-441C-4182-AB14-F5EBF8654620}" srcOrd="0" destOrd="0" presId="urn:microsoft.com/office/officeart/2005/8/layout/hierarchy3"/>
    <dgm:cxn modelId="{7400B799-0BF4-49AA-B74E-96F022B7CA4A}" type="presOf" srcId="{02B9985B-7F57-43D5-A167-ED9248916466}" destId="{E401CA66-E0CC-4580-B865-916053515C0A}" srcOrd="0" destOrd="0" presId="urn:microsoft.com/office/officeart/2005/8/layout/hierarchy3"/>
    <dgm:cxn modelId="{1E50FEDB-87DB-4BF1-A45A-660190EF88C7}" type="presOf" srcId="{0864151C-55A8-4402-A51E-35DDE1DCFDCF}" destId="{F5A8D68E-1317-4112-8179-3D951CA9F398}" srcOrd="1" destOrd="0" presId="urn:microsoft.com/office/officeart/2005/8/layout/hierarchy3"/>
    <dgm:cxn modelId="{78FCDC31-7420-4A93-B8A0-861844638DFE}" type="presParOf" srcId="{B388476D-662D-499E-86FF-075E40B9B116}" destId="{4CCE11F2-9671-4C6B-9F76-2C10D78361EF}" srcOrd="0" destOrd="0" presId="urn:microsoft.com/office/officeart/2005/8/layout/hierarchy3"/>
    <dgm:cxn modelId="{63FF46BD-7F39-4584-8F44-60F562671CCC}" type="presParOf" srcId="{4CCE11F2-9671-4C6B-9F76-2C10D78361EF}" destId="{C557614C-F630-4D5F-BE22-AB9FC945D279}" srcOrd="0" destOrd="0" presId="urn:microsoft.com/office/officeart/2005/8/layout/hierarchy3"/>
    <dgm:cxn modelId="{0489CCD7-88FF-4853-8587-1016BCA1E64A}" type="presParOf" srcId="{C557614C-F630-4D5F-BE22-AB9FC945D279}" destId="{1A83EF98-3231-40EA-B1D6-7E43DBA651A6}" srcOrd="0" destOrd="0" presId="urn:microsoft.com/office/officeart/2005/8/layout/hierarchy3"/>
    <dgm:cxn modelId="{10209D3E-ABE0-49AE-8D97-0F8260B9B890}" type="presParOf" srcId="{C557614C-F630-4D5F-BE22-AB9FC945D279}" destId="{8E010497-E5A8-4319-AFB0-5D34092ECD88}" srcOrd="1" destOrd="0" presId="urn:microsoft.com/office/officeart/2005/8/layout/hierarchy3"/>
    <dgm:cxn modelId="{ED4F86A7-5BC4-42AF-84F4-4A9595C9325E}" type="presParOf" srcId="{4CCE11F2-9671-4C6B-9F76-2C10D78361EF}" destId="{2F8125D7-8EE8-4988-87E0-9DDFA76BED4A}" srcOrd="1" destOrd="0" presId="urn:microsoft.com/office/officeart/2005/8/layout/hierarchy3"/>
    <dgm:cxn modelId="{A1F681E5-8432-4988-9C78-7897EE7AEC65}" type="presParOf" srcId="{2F8125D7-8EE8-4988-87E0-9DDFA76BED4A}" destId="{E401CA66-E0CC-4580-B865-916053515C0A}" srcOrd="0" destOrd="0" presId="urn:microsoft.com/office/officeart/2005/8/layout/hierarchy3"/>
    <dgm:cxn modelId="{D0DD7B7A-4BE5-4C60-90EA-A3EDAD8EF437}" type="presParOf" srcId="{2F8125D7-8EE8-4988-87E0-9DDFA76BED4A}" destId="{502E3CA8-4633-4F6E-956E-8D77AF0B9A67}" srcOrd="1" destOrd="0" presId="urn:microsoft.com/office/officeart/2005/8/layout/hierarchy3"/>
    <dgm:cxn modelId="{99FACB96-5654-4B2F-8FE7-BC8EEE5CC6F4}" type="presParOf" srcId="{2F8125D7-8EE8-4988-87E0-9DDFA76BED4A}" destId="{F1317D2F-48EA-4414-B8C3-0F0DF1020FA4}" srcOrd="2" destOrd="0" presId="urn:microsoft.com/office/officeart/2005/8/layout/hierarchy3"/>
    <dgm:cxn modelId="{936813DF-7CD8-4692-AA59-6FCE7EF31F32}" type="presParOf" srcId="{2F8125D7-8EE8-4988-87E0-9DDFA76BED4A}" destId="{06166254-EAD0-4311-851E-F063E7192781}" srcOrd="3" destOrd="0" presId="urn:microsoft.com/office/officeart/2005/8/layout/hierarchy3"/>
    <dgm:cxn modelId="{E5729DFB-09CB-4BA8-A1CF-505AECAA055F}" type="presParOf" srcId="{2F8125D7-8EE8-4988-87E0-9DDFA76BED4A}" destId="{6BDC0A78-E0F7-49BA-94F7-90F8325464B0}" srcOrd="4" destOrd="0" presId="urn:microsoft.com/office/officeart/2005/8/layout/hierarchy3"/>
    <dgm:cxn modelId="{CE9C9190-D965-46AA-8516-51C19A69CE13}" type="presParOf" srcId="{2F8125D7-8EE8-4988-87E0-9DDFA76BED4A}" destId="{A0FCCB2E-3A45-460E-890E-5C6DC46BDDA2}" srcOrd="5" destOrd="0" presId="urn:microsoft.com/office/officeart/2005/8/layout/hierarchy3"/>
    <dgm:cxn modelId="{A662D67F-1DA2-4B5D-B144-8E803AA57E13}" type="presParOf" srcId="{2F8125D7-8EE8-4988-87E0-9DDFA76BED4A}" destId="{6F76EB5F-E378-40A8-9413-9F1AA21674FD}" srcOrd="6" destOrd="0" presId="urn:microsoft.com/office/officeart/2005/8/layout/hierarchy3"/>
    <dgm:cxn modelId="{EE422F7D-061D-4EE9-ADB2-026FFBC66C83}" type="presParOf" srcId="{2F8125D7-8EE8-4988-87E0-9DDFA76BED4A}" destId="{1BA8CFD5-0466-4AD8-9856-553139B0419E}" srcOrd="7" destOrd="0" presId="urn:microsoft.com/office/officeart/2005/8/layout/hierarchy3"/>
    <dgm:cxn modelId="{0F429BE8-2C4C-4FE4-BEFF-118210294D9B}" type="presParOf" srcId="{2F8125D7-8EE8-4988-87E0-9DDFA76BED4A}" destId="{1410F94C-12C9-491E-BFD9-6B144072B067}" srcOrd="8" destOrd="0" presId="urn:microsoft.com/office/officeart/2005/8/layout/hierarchy3"/>
    <dgm:cxn modelId="{C7F58DD8-A6BF-465E-BD28-B88AB62EFA2B}" type="presParOf" srcId="{2F8125D7-8EE8-4988-87E0-9DDFA76BED4A}" destId="{74EC1721-1567-4168-B892-6763D277CB50}" srcOrd="9" destOrd="0" presId="urn:microsoft.com/office/officeart/2005/8/layout/hierarchy3"/>
    <dgm:cxn modelId="{2C5FD1EC-DC2C-4499-88D6-52169F6A015F}" type="presParOf" srcId="{B388476D-662D-499E-86FF-075E40B9B116}" destId="{2FB5DE3C-867A-44B8-89CD-BAF599600FD9}" srcOrd="1" destOrd="0" presId="urn:microsoft.com/office/officeart/2005/8/layout/hierarchy3"/>
    <dgm:cxn modelId="{FFF2A096-9DC2-4AE0-8337-670D87CD7A80}" type="presParOf" srcId="{2FB5DE3C-867A-44B8-89CD-BAF599600FD9}" destId="{9DE9E381-FFCB-4D13-B9AA-C091B657A585}" srcOrd="0" destOrd="0" presId="urn:microsoft.com/office/officeart/2005/8/layout/hierarchy3"/>
    <dgm:cxn modelId="{ADFDF883-51F4-4A72-8539-2216BE75C9CD}" type="presParOf" srcId="{9DE9E381-FFCB-4D13-B9AA-C091B657A585}" destId="{CCF1B5AD-441C-4182-AB14-F5EBF8654620}" srcOrd="0" destOrd="0" presId="urn:microsoft.com/office/officeart/2005/8/layout/hierarchy3"/>
    <dgm:cxn modelId="{F33A80B8-3445-4219-BC76-EDDC63CAD0F4}" type="presParOf" srcId="{9DE9E381-FFCB-4D13-B9AA-C091B657A585}" destId="{F5A8D68E-1317-4112-8179-3D951CA9F398}" srcOrd="1" destOrd="0" presId="urn:microsoft.com/office/officeart/2005/8/layout/hierarchy3"/>
    <dgm:cxn modelId="{86817759-CB28-4E06-83CC-C75752D30B35}" type="presParOf" srcId="{2FB5DE3C-867A-44B8-89CD-BAF599600FD9}" destId="{25491ECF-4A66-42F1-8AA3-00082B855958}" srcOrd="1" destOrd="0" presId="urn:microsoft.com/office/officeart/2005/8/layout/hierarchy3"/>
    <dgm:cxn modelId="{B3C7877F-9904-472E-AB42-A2465005320C}" type="presParOf" srcId="{25491ECF-4A66-42F1-8AA3-00082B855958}" destId="{584661F5-5507-495B-A407-8A7C5FB47BFB}" srcOrd="0" destOrd="0" presId="urn:microsoft.com/office/officeart/2005/8/layout/hierarchy3"/>
    <dgm:cxn modelId="{035F15A5-C45E-4DEF-9A63-9017A6E0C7F8}" type="presParOf" srcId="{25491ECF-4A66-42F1-8AA3-00082B855958}" destId="{811180F8-985E-43C1-93D2-0134FBDCA749}" srcOrd="1" destOrd="0" presId="urn:microsoft.com/office/officeart/2005/8/layout/hierarchy3"/>
    <dgm:cxn modelId="{6FCD4AC1-DA4C-448F-8709-65E465B79F04}" type="presParOf" srcId="{B388476D-662D-499E-86FF-075E40B9B116}" destId="{B5F88AEE-451A-4C5A-8D98-001CB6888185}" srcOrd="2" destOrd="0" presId="urn:microsoft.com/office/officeart/2005/8/layout/hierarchy3"/>
    <dgm:cxn modelId="{464ED9CA-D2C0-4A4D-8B6B-D63D4AD4DC59}" type="presParOf" srcId="{B5F88AEE-451A-4C5A-8D98-001CB6888185}" destId="{CE3720F1-9340-4685-87FD-D50F37CC033B}" srcOrd="0" destOrd="0" presId="urn:microsoft.com/office/officeart/2005/8/layout/hierarchy3"/>
    <dgm:cxn modelId="{5B932C99-05A4-4FA9-96FD-44FFAB3EDFE0}" type="presParOf" srcId="{CE3720F1-9340-4685-87FD-D50F37CC033B}" destId="{A52CC481-1E94-45D5-998C-116D7F06F43C}" srcOrd="0" destOrd="0" presId="urn:microsoft.com/office/officeart/2005/8/layout/hierarchy3"/>
    <dgm:cxn modelId="{E5332049-4B26-4AEA-A313-EF2248C88C83}" type="presParOf" srcId="{CE3720F1-9340-4685-87FD-D50F37CC033B}" destId="{FA81A31F-68B4-47C4-B547-823393526F80}" srcOrd="1" destOrd="0" presId="urn:microsoft.com/office/officeart/2005/8/layout/hierarchy3"/>
    <dgm:cxn modelId="{15F6A7E9-886D-4512-8907-5348C686F989}" type="presParOf" srcId="{B5F88AEE-451A-4C5A-8D98-001CB6888185}" destId="{13D5A3C6-CE80-425E-9D29-FCD90E15EBB7}" srcOrd="1" destOrd="0" presId="urn:microsoft.com/office/officeart/2005/8/layout/hierarchy3"/>
    <dgm:cxn modelId="{CAA76085-CBEF-480F-830F-865A120967DE}" type="presParOf" srcId="{13D5A3C6-CE80-425E-9D29-FCD90E15EBB7}" destId="{EE9D00C4-D2C7-4FC5-8294-1E69973FB5F8}" srcOrd="0" destOrd="0" presId="urn:microsoft.com/office/officeart/2005/8/layout/hierarchy3"/>
    <dgm:cxn modelId="{F15BE511-9673-4FCA-9F5B-97511F125D02}" type="presParOf" srcId="{13D5A3C6-CE80-425E-9D29-FCD90E15EBB7}" destId="{5833CB5C-BF6D-4796-A3D1-E840B57D7143}" srcOrd="1" destOrd="0" presId="urn:microsoft.com/office/officeart/2005/8/layout/hierarchy3"/>
    <dgm:cxn modelId="{BDF984AD-7174-45C8-86DA-5A561296E5FA}" type="presParOf" srcId="{13D5A3C6-CE80-425E-9D29-FCD90E15EBB7}" destId="{F4ABA75F-0FE9-40E3-8BEB-F268A562502F}" srcOrd="2" destOrd="0" presId="urn:microsoft.com/office/officeart/2005/8/layout/hierarchy3"/>
    <dgm:cxn modelId="{80959D78-DF3D-48F4-B749-35C4E3A70CAC}" type="presParOf" srcId="{13D5A3C6-CE80-425E-9D29-FCD90E15EBB7}" destId="{63E6B1F7-6E3C-45FF-91AC-E54C9CC5A7A7}" srcOrd="3" destOrd="0" presId="urn:microsoft.com/office/officeart/2005/8/layout/hierarchy3"/>
    <dgm:cxn modelId="{F4108E8D-607B-49EB-AA24-8556A7E08181}" type="presParOf" srcId="{13D5A3C6-CE80-425E-9D29-FCD90E15EBB7}" destId="{6A4A5C1A-F165-419D-AF4E-5B55115246BA}" srcOrd="4" destOrd="0" presId="urn:microsoft.com/office/officeart/2005/8/layout/hierarchy3"/>
    <dgm:cxn modelId="{5EDF7913-D5A0-4E8C-B769-3BAD47B19379}" type="presParOf" srcId="{13D5A3C6-CE80-425E-9D29-FCD90E15EBB7}" destId="{9272F942-0445-4013-9BB5-584A45F92046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393609" y="0"/>
          <a:ext cx="1819652" cy="44950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406774" y="13165"/>
        <a:ext cx="1793322" cy="423171"/>
      </dsp:txXfrm>
    </dsp:sp>
    <dsp:sp modelId="{E401CA66-E0CC-4580-B865-916053515C0A}">
      <dsp:nvSpPr>
        <dsp:cNvPr id="0" name=""/>
        <dsp:cNvSpPr/>
      </dsp:nvSpPr>
      <dsp:spPr>
        <a:xfrm>
          <a:off x="529854" y="449501"/>
          <a:ext cx="91440" cy="596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6792"/>
              </a:lnTo>
              <a:lnTo>
                <a:pt x="121583" y="596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651437" y="545802"/>
          <a:ext cx="1754847" cy="1000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უფიქსირდება სასაქონლო-მატერიალური ფასეულობების ნაკლებობა დანაკარგის სახით</a:t>
          </a:r>
          <a:endParaRPr lang="en-US" sz="1100" b="0" kern="1200">
            <a:latin typeface="Sylfaen" pitchFamily="18" charset="0"/>
          </a:endParaRPr>
        </a:p>
      </dsp:txBody>
      <dsp:txXfrm>
        <a:off x="680755" y="575120"/>
        <a:ext cx="1696211" cy="942347"/>
      </dsp:txXfrm>
    </dsp:sp>
    <dsp:sp modelId="{F1317D2F-48EA-4414-B8C3-0F0DF1020FA4}">
      <dsp:nvSpPr>
        <dsp:cNvPr id="0" name=""/>
        <dsp:cNvSpPr/>
      </dsp:nvSpPr>
      <dsp:spPr>
        <a:xfrm>
          <a:off x="529854" y="449501"/>
          <a:ext cx="91440" cy="17400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0043"/>
              </a:lnTo>
              <a:lnTo>
                <a:pt x="130525" y="1740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660379" y="1664219"/>
          <a:ext cx="1761256" cy="1050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დანაკარგზე არ არსებობს შესაბამისი უფლებამოსილი ორგანოს მიერ დადგენილი ზღვრული ოდენობა</a:t>
          </a:r>
          <a:endParaRPr lang="en-US" sz="1100" kern="1200">
            <a:latin typeface="Sylfaen" pitchFamily="18" charset="0"/>
          </a:endParaRPr>
        </a:p>
      </dsp:txBody>
      <dsp:txXfrm>
        <a:off x="691151" y="1694991"/>
        <a:ext cx="1699712" cy="989105"/>
      </dsp:txXfrm>
    </dsp:sp>
    <dsp:sp modelId="{6BDC0A78-E0F7-49BA-94F7-90F8325464B0}">
      <dsp:nvSpPr>
        <dsp:cNvPr id="0" name=""/>
        <dsp:cNvSpPr/>
      </dsp:nvSpPr>
      <dsp:spPr>
        <a:xfrm>
          <a:off x="575574" y="449501"/>
          <a:ext cx="95706" cy="329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171"/>
              </a:lnTo>
              <a:lnTo>
                <a:pt x="95706" y="3291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671281" y="2799287"/>
          <a:ext cx="1803737" cy="18827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დანაკარგი აღმოჩენილია საგადასახადო შემოწმებით 2010 წლის 1 აგვისტომდე; საწარმო დანაკარგს მიიჩნევს ბუნებრივ/ტექნოლოგიურ დანაკარგად და არ განიხილავს მას დანაკლისად და შესაბამისად, მიწოდებად</a:t>
          </a:r>
          <a:endParaRPr lang="en-US" sz="1100" kern="1200">
            <a:latin typeface="Sylfaen" pitchFamily="18" charset="0"/>
          </a:endParaRPr>
        </a:p>
      </dsp:txBody>
      <dsp:txXfrm>
        <a:off x="724111" y="2852117"/>
        <a:ext cx="1698077" cy="1777110"/>
      </dsp:txXfrm>
    </dsp:sp>
    <dsp:sp modelId="{6F76EB5F-E378-40A8-9413-9F1AA21674FD}">
      <dsp:nvSpPr>
        <dsp:cNvPr id="0" name=""/>
        <dsp:cNvSpPr/>
      </dsp:nvSpPr>
      <dsp:spPr>
        <a:xfrm>
          <a:off x="575574" y="449501"/>
          <a:ext cx="111673" cy="534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9016"/>
              </a:lnTo>
              <a:lnTo>
                <a:pt x="111673" y="534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8CFD5-0466-4AD8-9856-553139B0419E}">
      <dsp:nvSpPr>
        <dsp:cNvPr id="0" name=""/>
        <dsp:cNvSpPr/>
      </dsp:nvSpPr>
      <dsp:spPr>
        <a:xfrm>
          <a:off x="687248" y="4752263"/>
          <a:ext cx="1843027" cy="209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დანაკარგი აღმოჩენილია საგადასახადო შემოწმებით  2010 წლის 1 აგვისტოს შემდეგ; საწარმო დანაკარგს მიიჩნევს ბუნებრივ/ტექნოლოგიურ დანაკარგად და არ განიხილავს მას დანაკლისად და შესაბამისად, მიწოდებად</a:t>
          </a:r>
          <a:endParaRPr lang="en-US" sz="1100" kern="1200">
            <a:latin typeface="Sylfaen" pitchFamily="18" charset="0"/>
          </a:endParaRPr>
        </a:p>
      </dsp:txBody>
      <dsp:txXfrm>
        <a:off x="741228" y="4806243"/>
        <a:ext cx="1735067" cy="1984547"/>
      </dsp:txXfrm>
    </dsp:sp>
    <dsp:sp modelId="{1410F94C-12C9-491E-BFD9-6B144072B067}">
      <dsp:nvSpPr>
        <dsp:cNvPr id="0" name=""/>
        <dsp:cNvSpPr/>
      </dsp:nvSpPr>
      <dsp:spPr>
        <a:xfrm>
          <a:off x="575574" y="449501"/>
          <a:ext cx="110745" cy="7272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2734"/>
              </a:lnTo>
              <a:lnTo>
                <a:pt x="110745" y="7272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C1721-1567-4168-B892-6763D277CB50}">
      <dsp:nvSpPr>
        <dsp:cNvPr id="0" name=""/>
        <dsp:cNvSpPr/>
      </dsp:nvSpPr>
      <dsp:spPr>
        <a:xfrm>
          <a:off x="686319" y="7034041"/>
          <a:ext cx="1823598" cy="1376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3: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დანაკარგი აღმოჩენილია საწარმოს მიერ და დეკლარირებულია (ასახულია ანგარიშგებაში) და დაბეგრილია დადგენილი წესის შესაბამისად</a:t>
          </a:r>
          <a:endParaRPr lang="en-US" sz="1100" kern="1200">
            <a:latin typeface="Sylfaen" pitchFamily="18" charset="0"/>
          </a:endParaRPr>
        </a:p>
      </dsp:txBody>
      <dsp:txXfrm>
        <a:off x="726632" y="7074354"/>
        <a:ext cx="1742972" cy="1295763"/>
      </dsp:txXfrm>
    </dsp:sp>
    <dsp:sp modelId="{CCF1B5AD-441C-4182-AB14-F5EBF8654620}">
      <dsp:nvSpPr>
        <dsp:cNvPr id="0" name=""/>
        <dsp:cNvSpPr/>
      </dsp:nvSpPr>
      <dsp:spPr>
        <a:xfrm>
          <a:off x="2312731" y="0"/>
          <a:ext cx="2437134" cy="43979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25612" y="12881"/>
        <a:ext cx="2411372" cy="414033"/>
      </dsp:txXfrm>
    </dsp:sp>
    <dsp:sp modelId="{584661F5-5507-495B-A407-8A7C5FB47BFB}">
      <dsp:nvSpPr>
        <dsp:cNvPr id="0" name=""/>
        <dsp:cNvSpPr/>
      </dsp:nvSpPr>
      <dsp:spPr>
        <a:xfrm>
          <a:off x="2556444" y="439795"/>
          <a:ext cx="161094" cy="650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461"/>
              </a:lnTo>
              <a:lnTo>
                <a:pt x="161094" y="650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17538" y="527969"/>
          <a:ext cx="2086634" cy="1124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სამივე ვარიანტში, დანაკარგი სრული ოდენობით ჩაითვლება დანაკლისად</a:t>
          </a:r>
          <a:endParaRPr lang="en-US" sz="1100" kern="1200">
            <a:latin typeface="Sylfaen" pitchFamily="18" charset="0"/>
          </a:endParaRPr>
        </a:p>
      </dsp:txBody>
      <dsp:txXfrm>
        <a:off x="2750476" y="560907"/>
        <a:ext cx="2020758" cy="1058700"/>
      </dsp:txXfrm>
    </dsp:sp>
    <dsp:sp modelId="{A52CC481-1E94-45D5-998C-116D7F06F43C}">
      <dsp:nvSpPr>
        <dsp:cNvPr id="0" name=""/>
        <dsp:cNvSpPr/>
      </dsp:nvSpPr>
      <dsp:spPr>
        <a:xfrm>
          <a:off x="4881474" y="0"/>
          <a:ext cx="1859465" cy="44711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4894570" y="13096"/>
        <a:ext cx="1833273" cy="420923"/>
      </dsp:txXfrm>
    </dsp:sp>
    <dsp:sp modelId="{EE9D00C4-D2C7-4FC5-8294-1E69973FB5F8}">
      <dsp:nvSpPr>
        <dsp:cNvPr id="0" name=""/>
        <dsp:cNvSpPr/>
      </dsp:nvSpPr>
      <dsp:spPr>
        <a:xfrm>
          <a:off x="5067421" y="447115"/>
          <a:ext cx="181194" cy="4460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0906"/>
              </a:lnTo>
              <a:lnTo>
                <a:pt x="181194" y="4460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248616" y="3626590"/>
          <a:ext cx="1886386" cy="2562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მე-2 ვარიანტში, პირი დაჯარიმდება გამოვლენის მომენტში დანაკლისის საბაზრო ღირებულების 50%-ის ოდენობით (მასზე გაწეული ხარჯისა და დღგ-ის ჩათვლის გაუქმების გარეშე), ამასთან, გადამხდელს გამოვლენილ დანაკლისთან დაკავშირებით შემდგომ პერიოდში საგადასახადო ვალდებულებები აღარ დაეკისრება </a:t>
          </a:r>
          <a:endParaRPr lang="en-US" sz="1100" b="0" i="0" kern="1200">
            <a:latin typeface="Sylfaen" pitchFamily="18" charset="0"/>
          </a:endParaRPr>
        </a:p>
      </dsp:txBody>
      <dsp:txXfrm>
        <a:off x="5303866" y="3681840"/>
        <a:ext cx="1775886" cy="2452364"/>
      </dsp:txXfrm>
    </dsp:sp>
    <dsp:sp modelId="{F4ABA75F-0FE9-40E3-8BEB-F268A562502F}">
      <dsp:nvSpPr>
        <dsp:cNvPr id="0" name=""/>
        <dsp:cNvSpPr/>
      </dsp:nvSpPr>
      <dsp:spPr>
        <a:xfrm>
          <a:off x="5067421" y="447115"/>
          <a:ext cx="114614" cy="1564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56"/>
              </a:lnTo>
              <a:lnTo>
                <a:pt x="114614" y="1564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6B1F7-6E3C-45FF-91AC-E54C9CC5A7A7}">
      <dsp:nvSpPr>
        <dsp:cNvPr id="0" name=""/>
        <dsp:cNvSpPr/>
      </dsp:nvSpPr>
      <dsp:spPr>
        <a:xfrm>
          <a:off x="5182036" y="491412"/>
          <a:ext cx="1911752" cy="3039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ვარიანტში, აღმოჩენილი დანაკლისი საწარმოს ჩაეთვლება რეალიზაციად აღმოჩენის მომენტში საბაზრო ფასებით განხორციელებულ მიწოდებად და დაიბეგრება მოგების გადასახადითა  და დღგ-ით,  ასევე, გადამხდელს წარმოეშობა ვალდებულება აღმოჩენის პერიოდის მიხედვით დაადეკლარიროს და გადაიხადოს აღნიშნული საგადასახადო ვალდებულებები</a:t>
          </a:r>
          <a:endParaRPr lang="en-US" sz="1100" kern="1200">
            <a:latin typeface="Sylfaen" pitchFamily="18" charset="0"/>
          </a:endParaRPr>
        </a:p>
      </dsp:txBody>
      <dsp:txXfrm>
        <a:off x="5238029" y="547405"/>
        <a:ext cx="1799766" cy="2927532"/>
      </dsp:txXfrm>
    </dsp:sp>
    <dsp:sp modelId="{6A4A5C1A-F165-419D-AF4E-5B55115246BA}">
      <dsp:nvSpPr>
        <dsp:cNvPr id="0" name=""/>
        <dsp:cNvSpPr/>
      </dsp:nvSpPr>
      <dsp:spPr>
        <a:xfrm>
          <a:off x="5067421" y="447115"/>
          <a:ext cx="206509" cy="6754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4128"/>
              </a:lnTo>
              <a:lnTo>
                <a:pt x="206509" y="6754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273931" y="6317717"/>
          <a:ext cx="1918431" cy="1767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მე-3 ვარიანტში, პირის მიმართ სსკ-ის 143-ე მუხლის მე-8 ნაწილით გათვალისწინებული სანქცია არ გამოიყენება, ვინაიდან მან დანაკლისის შესახებ ინფორმაცია ასახა საგადასახადო ანგარიშგებაში</a:t>
          </a:r>
          <a:endParaRPr lang="en-US" sz="1100" kern="1200">
            <a:latin typeface="Sylfaen" pitchFamily="18" charset="0"/>
          </a:endParaRPr>
        </a:p>
      </dsp:txBody>
      <dsp:txXfrm>
        <a:off x="5325686" y="6369472"/>
        <a:ext cx="1814921" cy="1663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0C33-69EC-4FD4-B941-B6F1C78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3</cp:revision>
  <cp:lastPrinted>2012-07-19T14:27:00Z</cp:lastPrinted>
  <dcterms:created xsi:type="dcterms:W3CDTF">2013-09-12T07:49:00Z</dcterms:created>
  <dcterms:modified xsi:type="dcterms:W3CDTF">2013-09-13T06:42:00Z</dcterms:modified>
</cp:coreProperties>
</file>