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19" w:rsidRPr="00461F95" w:rsidRDefault="00BC5519" w:rsidP="00BC5519">
      <w:pPr>
        <w:pStyle w:val="Header"/>
        <w:jc w:val="center"/>
        <w:rPr>
          <w:rFonts w:ascii="Sylfaen" w:hAnsi="Sylfaen"/>
          <w:b/>
          <w:sz w:val="28"/>
          <w:szCs w:val="28"/>
          <w:lang w:val="en-US"/>
        </w:rPr>
      </w:pPr>
      <w:r w:rsidRPr="00461F95">
        <w:rPr>
          <w:rFonts w:ascii="Sylfaen" w:hAnsi="Sylfaen"/>
          <w:b/>
          <w:sz w:val="28"/>
          <w:szCs w:val="28"/>
          <w:lang w:val="ka-GE"/>
        </w:rPr>
        <w:t>ცარიელ კონტეინერებთან დაკავშირებული მომსახურების დღგ-ით დაბეგვრა</w:t>
      </w:r>
      <w:r w:rsidRPr="00461F95">
        <w:rPr>
          <w:rFonts w:ascii="Sylfaen" w:hAnsi="Sylfaen"/>
          <w:b/>
          <w:sz w:val="28"/>
          <w:szCs w:val="28"/>
          <w:lang w:val="en-US"/>
        </w:rPr>
        <w:t xml:space="preserve"> 1146</w:t>
      </w:r>
    </w:p>
    <w:p w:rsidR="00BC5519" w:rsidRPr="001D271D" w:rsidRDefault="00BC5519" w:rsidP="00BC5519">
      <w:pPr>
        <w:pStyle w:val="Header"/>
        <w:jc w:val="center"/>
        <w:rPr>
          <w:rFonts w:ascii="Sylfaen" w:hAnsi="Sylfaen"/>
          <w:lang w:val="en-US"/>
        </w:rPr>
      </w:pPr>
    </w:p>
    <w:p w:rsidR="00BC5519" w:rsidRDefault="00BC5519" w:rsidP="00F43510">
      <w:pPr>
        <w:rPr>
          <w:rFonts w:ascii="Sylfaen" w:hAnsi="Sylfaen"/>
          <w:noProof/>
          <w:lang w:val="ka-GE" w:eastAsia="en-US"/>
        </w:rPr>
      </w:pPr>
    </w:p>
    <w:p w:rsidR="00F43510" w:rsidRDefault="006D0F1D" w:rsidP="00BC5519">
      <w:pPr>
        <w:rPr>
          <w:rFonts w:ascii="Sylfaen" w:hAnsi="Sylfaen"/>
          <w:b/>
          <w:sz w:val="20"/>
          <w:szCs w:val="20"/>
          <w:lang w:val="ka-GE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645B44EB" wp14:editId="1C6FCC68">
            <wp:extent cx="7048500" cy="8620125"/>
            <wp:effectExtent l="0" t="0" r="0" b="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F43510" w:rsidSect="00BC5519">
      <w:pgSz w:w="11906" w:h="16838"/>
      <w:pgMar w:top="630" w:right="296" w:bottom="1134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FD" w:rsidRDefault="008E1DFD">
      <w:pPr>
        <w:spacing w:after="0" w:line="240" w:lineRule="auto"/>
      </w:pPr>
      <w:r>
        <w:separator/>
      </w:r>
    </w:p>
  </w:endnote>
  <w:endnote w:type="continuationSeparator" w:id="0">
    <w:p w:rsidR="008E1DFD" w:rsidRDefault="008E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FD" w:rsidRDefault="008E1DFD">
      <w:pPr>
        <w:spacing w:after="0" w:line="240" w:lineRule="auto"/>
      </w:pPr>
      <w:r>
        <w:separator/>
      </w:r>
    </w:p>
  </w:footnote>
  <w:footnote w:type="continuationSeparator" w:id="0">
    <w:p w:rsidR="008E1DFD" w:rsidRDefault="008E1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10"/>
    <w:rsid w:val="0001450D"/>
    <w:rsid w:val="0005279E"/>
    <w:rsid w:val="0009108D"/>
    <w:rsid w:val="00154B9D"/>
    <w:rsid w:val="00174BAE"/>
    <w:rsid w:val="001D271D"/>
    <w:rsid w:val="002141D3"/>
    <w:rsid w:val="00216835"/>
    <w:rsid w:val="00424C63"/>
    <w:rsid w:val="004329BD"/>
    <w:rsid w:val="00461F95"/>
    <w:rsid w:val="00465E1C"/>
    <w:rsid w:val="004703C8"/>
    <w:rsid w:val="004C4344"/>
    <w:rsid w:val="005A2427"/>
    <w:rsid w:val="006D0F1D"/>
    <w:rsid w:val="00786F37"/>
    <w:rsid w:val="007B6ACF"/>
    <w:rsid w:val="008E1DFD"/>
    <w:rsid w:val="008E458A"/>
    <w:rsid w:val="009B2EFA"/>
    <w:rsid w:val="00A01FB0"/>
    <w:rsid w:val="00A9618F"/>
    <w:rsid w:val="00B33A6E"/>
    <w:rsid w:val="00B363E0"/>
    <w:rsid w:val="00BC1108"/>
    <w:rsid w:val="00BC5519"/>
    <w:rsid w:val="00C92DEA"/>
    <w:rsid w:val="00D93E22"/>
    <w:rsid w:val="00EB3232"/>
    <w:rsid w:val="00F43510"/>
    <w:rsid w:val="00FA2EE9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10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1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C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08"/>
    <w:rPr>
      <w:rFonts w:eastAsia="Times New Roman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C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08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10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1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C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08"/>
    <w:rPr>
      <w:rFonts w:eastAsia="Times New Roman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C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08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sz="900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sz="900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sz="900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sz="900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sz="900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sz="900" b="1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200" b="1">
              <a:solidFill>
                <a:sysClr val="windowText" lastClr="000000"/>
              </a:solidFill>
              <a:latin typeface="AcadNusx" pitchFamily="2" charset="0"/>
            </a:rPr>
            <a:t>გადამხდელის ქმედებაში კანონმდებლობის დარღვევის ფაქტს ადგილი არ აქვს</a:t>
          </a:r>
          <a:endParaRPr lang="en-US" sz="1200" b="1">
            <a:solidFill>
              <a:sysClr val="windowText" lastClr="000000"/>
            </a:solidFill>
            <a:latin typeface="AcadNusx" pitchFamily="2" charset="0"/>
          </a:endParaRPr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900" b="1"/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sz="900" b="1"/>
        </a:p>
      </dgm:t>
    </dgm:pt>
    <dgm:pt modelId="{F92E5478-9C9F-49B4-8650-C37CB2DB9769}">
      <dgm:prSet custT="1"/>
      <dgm:spPr/>
      <dgm:t>
        <a:bodyPr/>
        <a:lstStyle/>
        <a:p>
          <a:r>
            <a:rPr lang="ka-GE" sz="1200" b="1"/>
            <a:t>გადამხდელს 2005-201</a:t>
          </a:r>
          <a:r>
            <a:rPr lang="en-US" sz="1200" b="1"/>
            <a:t>1</a:t>
          </a:r>
          <a:r>
            <a:rPr lang="ka-GE" sz="1200" b="1"/>
            <a:t> წწ განხორციელებული აქვს ე.წ. „ცარიელ კონტეინერებთან“ დაკავშირებული მომსახურება (უკან დაბრუნების მიზნით </a:t>
          </a:r>
          <a:r>
            <a:rPr lang="en-US" sz="1200" b="1">
              <a:latin typeface="AcadMtavr" pitchFamily="2" charset="0"/>
            </a:rPr>
            <a:t>დატვირთვის, გადმოტვირთვის</a:t>
          </a:r>
          <a:r>
            <a:rPr lang="ka-GE" sz="1200" b="1"/>
            <a:t>, </a:t>
          </a:r>
          <a:r>
            <a:rPr lang="en-US" sz="1200" b="1">
              <a:latin typeface="AcadMtavr" pitchFamily="2" charset="0"/>
            </a:rPr>
            <a:t>შენახვის </a:t>
          </a:r>
          <a:r>
            <a:rPr lang="ka-GE" sz="1200" b="1"/>
            <a:t>და სატრანსპორტო </a:t>
          </a:r>
          <a:r>
            <a:rPr lang="en-US" sz="1200" b="1">
              <a:latin typeface="AcadMtavr" pitchFamily="2" charset="0"/>
            </a:rPr>
            <a:t>მომსახურება</a:t>
          </a:r>
          <a:r>
            <a:rPr lang="ka-GE" sz="1200" b="1"/>
            <a:t>)</a:t>
          </a:r>
          <a:endParaRPr lang="en-US" sz="1200" b="1">
            <a:latin typeface="AcadMtavr" pitchFamily="2" charset="0"/>
          </a:endParaRPr>
        </a:p>
      </dgm:t>
    </dgm:pt>
    <dgm:pt modelId="{08A73A37-7021-46FE-9F9A-A3876AAB6CA9}" type="parTrans" cxnId="{79893729-A969-492C-949B-D8344E3EA89C}">
      <dgm:prSet/>
      <dgm:spPr/>
      <dgm:t>
        <a:bodyPr/>
        <a:lstStyle/>
        <a:p>
          <a:endParaRPr lang="ru-RU" sz="900" b="1"/>
        </a:p>
      </dgm:t>
    </dgm:pt>
    <dgm:pt modelId="{5C05D0AE-D84B-43A1-A6AC-76101D3BA1FC}" type="sibTrans" cxnId="{79893729-A969-492C-949B-D8344E3EA89C}">
      <dgm:prSet/>
      <dgm:spPr/>
      <dgm:t>
        <a:bodyPr/>
        <a:lstStyle/>
        <a:p>
          <a:endParaRPr lang="ru-RU" sz="900" b="1"/>
        </a:p>
      </dgm:t>
    </dgm:pt>
    <dgm:pt modelId="{8DC935A2-657D-4978-9C79-BCC597284E05}">
      <dgm:prSet custT="1"/>
      <dgm:spPr/>
      <dgm:t>
        <a:bodyPr/>
        <a:lstStyle/>
        <a:p>
          <a:r>
            <a:rPr lang="ka-GE" sz="1200" b="1"/>
            <a:t>2005-2010 წწ პერიოდში „ცარიელ კონტეინერებთან“ დაკავშირებული მომსახურება განეკუთვნება საერთაშორისო გადაზიდვის მომსახურების შემადგენელ ნაწილს და 2011 წლის პირველ იანვრამდე მოქმედი სსკ-ის 233-ე მუხლის შესაბამისად იბეგრება დღგ-ის ნულოვანი განაკვეთით, ხოლო 2011 წლის პირველი იანვრიდან განიხილება დღგ-ის </a:t>
          </a:r>
          <a:r>
            <a:rPr lang="en-US" sz="1200" b="1"/>
            <a:t>ჩათვლის უფლებით დღგ-ისგან გათავისუფლებულ </a:t>
          </a:r>
          <a:r>
            <a:rPr lang="ka-GE" sz="1200" b="1"/>
            <a:t>ოპერაციად</a:t>
          </a:r>
          <a:endParaRPr lang="en-US" sz="1200" b="1">
            <a:latin typeface="AcadNusx" pitchFamily="2" charset="0"/>
          </a:endParaRPr>
        </a:p>
      </dgm:t>
    </dgm:pt>
    <dgm:pt modelId="{D9EF8398-389D-4E64-AB45-753F17F71450}" type="parTrans" cxnId="{3161107A-3321-4BA0-B11F-3202498CA471}">
      <dgm:prSet/>
      <dgm:spPr/>
      <dgm:t>
        <a:bodyPr/>
        <a:lstStyle/>
        <a:p>
          <a:endParaRPr lang="ru-RU" sz="900" b="1"/>
        </a:p>
      </dgm:t>
    </dgm:pt>
    <dgm:pt modelId="{587A286E-C473-4CEE-BD51-82BC1E503C94}" type="sibTrans" cxnId="{3161107A-3321-4BA0-B11F-3202498CA471}">
      <dgm:prSet/>
      <dgm:spPr/>
      <dgm:t>
        <a:bodyPr/>
        <a:lstStyle/>
        <a:p>
          <a:endParaRPr lang="ru-RU" sz="900" b="1"/>
        </a:p>
      </dgm:t>
    </dgm:pt>
    <dgm:pt modelId="{889356DA-3C7C-4342-8314-01DF6A5AAB7A}">
      <dgm:prSet custT="1"/>
      <dgm:spPr/>
      <dgm:t>
        <a:bodyPr/>
        <a:lstStyle/>
        <a:p>
          <a:r>
            <a:rPr lang="ka-GE" sz="1200" b="1">
              <a:latin typeface="AcadNusx" pitchFamily="2" charset="0"/>
            </a:rPr>
            <a:t>გადამხდელი</a:t>
          </a:r>
          <a:r>
            <a:rPr lang="en-US" sz="1200" b="1">
              <a:latin typeface="AcadNusx" pitchFamily="2" charset="0"/>
            </a:rPr>
            <a:t> 2011 wlamde periodSi</a:t>
          </a:r>
          <a:r>
            <a:rPr lang="ka-GE" sz="1200" b="1">
              <a:latin typeface="AcadNusx" pitchFamily="2" charset="0"/>
            </a:rPr>
            <a:t> აღნიშნულ მომსახურებას ბეგრავს დღგ-ის ნულოვანი განაკვეთით</a:t>
          </a:r>
          <a:r>
            <a:rPr lang="en-US" sz="1200" b="1">
              <a:latin typeface="AcadNusx" pitchFamily="2" charset="0"/>
            </a:rPr>
            <a:t>., xolo 2011 wlidan ganixilavs </a:t>
          </a:r>
          <a:r>
            <a:rPr lang="ka-GE" sz="1200" b="1"/>
            <a:t>დღგ-ის </a:t>
          </a:r>
          <a:r>
            <a:rPr lang="en-US" sz="1200" b="1"/>
            <a:t>ჩათვლის უფლებით დღგ-ისგან გათავისუფლებულ </a:t>
          </a:r>
          <a:r>
            <a:rPr lang="ka-GE" sz="1200" b="1"/>
            <a:t>ოპერაციად</a:t>
          </a:r>
          <a:endParaRPr lang="en-US" sz="1200" b="1">
            <a:latin typeface="AcadNusx" pitchFamily="2" charset="0"/>
          </a:endParaRPr>
        </a:p>
      </dgm:t>
    </dgm:pt>
    <dgm:pt modelId="{771BC755-4A97-42EE-947E-A72C79804B30}" type="parTrans" cxnId="{F5B683ED-DBAC-4E36-9DE7-77548B33A89E}">
      <dgm:prSet/>
      <dgm:spPr/>
      <dgm:t>
        <a:bodyPr/>
        <a:lstStyle/>
        <a:p>
          <a:endParaRPr lang="en-US" sz="900" b="1"/>
        </a:p>
      </dgm:t>
    </dgm:pt>
    <dgm:pt modelId="{99BA5E41-057B-4E38-BFA6-6B049D9FDFB2}" type="sibTrans" cxnId="{F5B683ED-DBAC-4E36-9DE7-77548B33A89E}">
      <dgm:prSet/>
      <dgm:spPr/>
      <dgm:t>
        <a:bodyPr/>
        <a:lstStyle/>
        <a:p>
          <a:endParaRPr lang="en-US" sz="900" b="1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15468" custScaleY="73025" custLinFactY="-100000" custLinFactNeighborX="7174" custLinFactNeighborY="-187822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72786B90-5545-4BAE-B460-9F84020F8559}" type="pres">
      <dgm:prSet presAssocID="{08A73A37-7021-46FE-9F9A-A3876AAB6CA9}" presName="Name13" presStyleLbl="parChTrans1D2" presStyleIdx="0" presStyleCnt="4"/>
      <dgm:spPr/>
      <dgm:t>
        <a:bodyPr/>
        <a:lstStyle/>
        <a:p>
          <a:endParaRPr lang="ru-RU"/>
        </a:p>
      </dgm:t>
    </dgm:pt>
    <dgm:pt modelId="{BA865834-D86A-44B1-AF69-0722D950D146}" type="pres">
      <dgm:prSet presAssocID="{F92E5478-9C9F-49B4-8650-C37CB2DB9769}" presName="childText" presStyleLbl="bgAcc1" presStyleIdx="0" presStyleCnt="4" custScaleX="154548" custScaleY="267753" custLinFactY="-96203" custLinFactNeighborX="614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BDA714-DF8D-43B3-890F-57D8A20C5647}" type="pres">
      <dgm:prSet presAssocID="{771BC755-4A97-42EE-947E-A72C79804B30}" presName="Name13" presStyleLbl="parChTrans1D2" presStyleIdx="1" presStyleCnt="4"/>
      <dgm:spPr/>
      <dgm:t>
        <a:bodyPr/>
        <a:lstStyle/>
        <a:p>
          <a:endParaRPr lang="en-US"/>
        </a:p>
      </dgm:t>
    </dgm:pt>
    <dgm:pt modelId="{5B71D071-605C-40B0-8D8B-19F4DA488268}" type="pres">
      <dgm:prSet presAssocID="{889356DA-3C7C-4342-8314-01DF6A5AAB7A}" presName="childText" presStyleLbl="bgAcc1" presStyleIdx="1" presStyleCnt="4" custScaleX="152628" custScaleY="242072" custLinFactY="-96877" custLinFactNeighborX="8028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Y="64573" custLinFactY="-100000" custLinFactNeighborX="3468" custLinFactNeighborY="-185241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6F6EA27F-BA39-45A1-97A7-FC5D780ED9B9}" type="pres">
      <dgm:prSet presAssocID="{D9EF8398-389D-4E64-AB45-753F17F71450}" presName="Name13" presStyleLbl="parChTrans1D2" presStyleIdx="2" presStyleCnt="4"/>
      <dgm:spPr/>
      <dgm:t>
        <a:bodyPr/>
        <a:lstStyle/>
        <a:p>
          <a:endParaRPr lang="ru-RU"/>
        </a:p>
      </dgm:t>
    </dgm:pt>
    <dgm:pt modelId="{417E2488-170A-49DB-B354-C035957D32FA}" type="pres">
      <dgm:prSet presAssocID="{8DC935A2-657D-4978-9C79-BCC597284E05}" presName="childText" presStyleLbl="bgAcc1" presStyleIdx="2" presStyleCnt="4" custScaleX="156086" custScaleY="416145" custLinFactY="-92747" custLinFactNeighborX="704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Y="67943" custLinFactY="-100000" custLinFactNeighborX="-1960" custLinFactNeighborY="-18079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3" presStyleCnt="4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3" presStyleCnt="4" custScaleX="119967" custScaleY="186280" custLinFactY="-95470" custLinFactNeighborX="-4988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26066B6-EB16-4B4E-91A6-41C555408952}" type="presOf" srcId="{E40EDAB5-D188-4812-A61A-95A9AC19C0AE}" destId="{A52CC481-1E94-45D5-998C-116D7F06F43C}" srcOrd="0" destOrd="0" presId="urn:microsoft.com/office/officeart/2005/8/layout/hierarchy3"/>
    <dgm:cxn modelId="{CF101147-0C34-4DD5-BA2F-0370EB8F441F}" type="presOf" srcId="{F92E5478-9C9F-49B4-8650-C37CB2DB9769}" destId="{BA865834-D86A-44B1-AF69-0722D950D146}" srcOrd="0" destOrd="0" presId="urn:microsoft.com/office/officeart/2005/8/layout/hierarchy3"/>
    <dgm:cxn modelId="{79CF77AF-CEE6-44BB-BA0D-4D312C46040A}" type="presOf" srcId="{6EDDC9A4-7743-45A1-A47F-DDC8AA334378}" destId="{1A83EF98-3231-40EA-B1D6-7E43DBA651A6}" srcOrd="0" destOrd="0" presId="urn:microsoft.com/office/officeart/2005/8/layout/hierarchy3"/>
    <dgm:cxn modelId="{4CFBF85A-14AF-4A4D-B665-4682BF3C84C0}" type="presOf" srcId="{D9EF8398-389D-4E64-AB45-753F17F71450}" destId="{6F6EA27F-BA39-45A1-97A7-FC5D780ED9B9}" srcOrd="0" destOrd="0" presId="urn:microsoft.com/office/officeart/2005/8/layout/hierarchy3"/>
    <dgm:cxn modelId="{A67AC8A8-A97D-4DEA-948A-4C8F2497E3B8}" type="presOf" srcId="{63BFCA6C-BEC4-435A-8E72-0F4C0248610F}" destId="{EE9D00C4-D2C7-4FC5-8294-1E69973FB5F8}" srcOrd="0" destOrd="0" presId="urn:microsoft.com/office/officeart/2005/8/layout/hierarchy3"/>
    <dgm:cxn modelId="{A987C1BB-EDDD-42A0-9E5A-BE72B2361C56}" type="presOf" srcId="{B4D11B42-E642-4237-B8F9-795C9B3B1616}" destId="{5833CB5C-BF6D-4796-A3D1-E840B57D7143}" srcOrd="0" destOrd="0" presId="urn:microsoft.com/office/officeart/2005/8/layout/hierarchy3"/>
    <dgm:cxn modelId="{C49E3F1B-C164-4D65-B912-99DA7C6FC22F}" type="presOf" srcId="{771BC755-4A97-42EE-947E-A72C79804B30}" destId="{9BBDA714-DF8D-43B3-890F-57D8A20C5647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F5B683ED-DBAC-4E36-9DE7-77548B33A89E}" srcId="{6EDDC9A4-7743-45A1-A47F-DDC8AA334378}" destId="{889356DA-3C7C-4342-8314-01DF6A5AAB7A}" srcOrd="1" destOrd="0" parTransId="{771BC755-4A97-42EE-947E-A72C79804B30}" sibTransId="{99BA5E41-057B-4E38-BFA6-6B049D9FDFB2}"/>
    <dgm:cxn modelId="{79893729-A969-492C-949B-D8344E3EA89C}" srcId="{6EDDC9A4-7743-45A1-A47F-DDC8AA334378}" destId="{F92E5478-9C9F-49B4-8650-C37CB2DB9769}" srcOrd="0" destOrd="0" parTransId="{08A73A37-7021-46FE-9F9A-A3876AAB6CA9}" sibTransId="{5C05D0AE-D84B-43A1-A6AC-76101D3BA1FC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3161107A-3321-4BA0-B11F-3202498CA471}" srcId="{0864151C-55A8-4402-A51E-35DDE1DCFDCF}" destId="{8DC935A2-657D-4978-9C79-BCC597284E05}" srcOrd="0" destOrd="0" parTransId="{D9EF8398-389D-4E64-AB45-753F17F71450}" sibTransId="{587A286E-C473-4CEE-BD51-82BC1E503C94}"/>
    <dgm:cxn modelId="{957F06C9-1484-4909-AD34-53B99D915F5A}" type="presOf" srcId="{0864151C-55A8-4402-A51E-35DDE1DCFDCF}" destId="{F5A8D68E-1317-4112-8179-3D951CA9F398}" srcOrd="1" destOrd="0" presId="urn:microsoft.com/office/officeart/2005/8/layout/hierarchy3"/>
    <dgm:cxn modelId="{8E251AE7-22FE-465C-99D6-9E9AA2427390}" type="presOf" srcId="{6EDDC9A4-7743-45A1-A47F-DDC8AA334378}" destId="{8E010497-E5A8-4319-AFB0-5D34092ECD88}" srcOrd="1" destOrd="0" presId="urn:microsoft.com/office/officeart/2005/8/layout/hierarchy3"/>
    <dgm:cxn modelId="{5C32FEB3-A876-4FFE-A74F-57FC8A10CC92}" type="presOf" srcId="{8DC935A2-657D-4978-9C79-BCC597284E05}" destId="{417E2488-170A-49DB-B354-C035957D32FA}" srcOrd="0" destOrd="0" presId="urn:microsoft.com/office/officeart/2005/8/layout/hierarchy3"/>
    <dgm:cxn modelId="{C2E84AB4-49E4-4130-B863-B7F3D5AF6216}" type="presOf" srcId="{889356DA-3C7C-4342-8314-01DF6A5AAB7A}" destId="{5B71D071-605C-40B0-8D8B-19F4DA488268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D903C6F6-78C8-4405-A8A1-60953986AA49}" type="presOf" srcId="{E40EDAB5-D188-4812-A61A-95A9AC19C0AE}" destId="{FA81A31F-68B4-47C4-B547-823393526F80}" srcOrd="1" destOrd="0" presId="urn:microsoft.com/office/officeart/2005/8/layout/hierarchy3"/>
    <dgm:cxn modelId="{F20FF23F-7A65-4CC7-84F6-F06CC6719E99}" type="presOf" srcId="{AF2C8C0F-097D-4DC9-9C67-E8D19F634135}" destId="{B388476D-662D-499E-86FF-075E40B9B116}" srcOrd="0" destOrd="0" presId="urn:microsoft.com/office/officeart/2005/8/layout/hierarchy3"/>
    <dgm:cxn modelId="{F210C556-DB06-4AF5-81EE-A06D799458A0}" type="presOf" srcId="{0864151C-55A8-4402-A51E-35DDE1DCFDCF}" destId="{CCF1B5AD-441C-4182-AB14-F5EBF8654620}" srcOrd="0" destOrd="0" presId="urn:microsoft.com/office/officeart/2005/8/layout/hierarchy3"/>
    <dgm:cxn modelId="{93D72F5C-099C-46B1-89F6-708A7A769207}" type="presOf" srcId="{08A73A37-7021-46FE-9F9A-A3876AAB6CA9}" destId="{72786B90-5545-4BAE-B460-9F84020F8559}" srcOrd="0" destOrd="0" presId="urn:microsoft.com/office/officeart/2005/8/layout/hierarchy3"/>
    <dgm:cxn modelId="{523F176F-526A-497F-B4D3-53B905E61310}" type="presParOf" srcId="{B388476D-662D-499E-86FF-075E40B9B116}" destId="{4CCE11F2-9671-4C6B-9F76-2C10D78361EF}" srcOrd="0" destOrd="0" presId="urn:microsoft.com/office/officeart/2005/8/layout/hierarchy3"/>
    <dgm:cxn modelId="{704F2213-AA5B-48D9-88D6-7F956CDFE76B}" type="presParOf" srcId="{4CCE11F2-9671-4C6B-9F76-2C10D78361EF}" destId="{C557614C-F630-4D5F-BE22-AB9FC945D279}" srcOrd="0" destOrd="0" presId="urn:microsoft.com/office/officeart/2005/8/layout/hierarchy3"/>
    <dgm:cxn modelId="{A36C1FC5-A6AD-44C0-BC8F-F589E733C423}" type="presParOf" srcId="{C557614C-F630-4D5F-BE22-AB9FC945D279}" destId="{1A83EF98-3231-40EA-B1D6-7E43DBA651A6}" srcOrd="0" destOrd="0" presId="urn:microsoft.com/office/officeart/2005/8/layout/hierarchy3"/>
    <dgm:cxn modelId="{BC16023C-1207-4FA4-89DB-5892D42F7336}" type="presParOf" srcId="{C557614C-F630-4D5F-BE22-AB9FC945D279}" destId="{8E010497-E5A8-4319-AFB0-5D34092ECD88}" srcOrd="1" destOrd="0" presId="urn:microsoft.com/office/officeart/2005/8/layout/hierarchy3"/>
    <dgm:cxn modelId="{3A9F0566-9949-4F8A-937B-3790CBD2E298}" type="presParOf" srcId="{4CCE11F2-9671-4C6B-9F76-2C10D78361EF}" destId="{2F8125D7-8EE8-4988-87E0-9DDFA76BED4A}" srcOrd="1" destOrd="0" presId="urn:microsoft.com/office/officeart/2005/8/layout/hierarchy3"/>
    <dgm:cxn modelId="{DEAB30F5-4F8A-4246-988E-EE93C0F315BB}" type="presParOf" srcId="{2F8125D7-8EE8-4988-87E0-9DDFA76BED4A}" destId="{72786B90-5545-4BAE-B460-9F84020F8559}" srcOrd="0" destOrd="0" presId="urn:microsoft.com/office/officeart/2005/8/layout/hierarchy3"/>
    <dgm:cxn modelId="{DD802C94-6461-44DE-8330-A575734DD189}" type="presParOf" srcId="{2F8125D7-8EE8-4988-87E0-9DDFA76BED4A}" destId="{BA865834-D86A-44B1-AF69-0722D950D146}" srcOrd="1" destOrd="0" presId="urn:microsoft.com/office/officeart/2005/8/layout/hierarchy3"/>
    <dgm:cxn modelId="{E5E0127E-3D12-4D05-A422-BF9A6E6DFAF4}" type="presParOf" srcId="{2F8125D7-8EE8-4988-87E0-9DDFA76BED4A}" destId="{9BBDA714-DF8D-43B3-890F-57D8A20C5647}" srcOrd="2" destOrd="0" presId="urn:microsoft.com/office/officeart/2005/8/layout/hierarchy3"/>
    <dgm:cxn modelId="{54DE6000-D01C-4039-A7EF-EA7E957D1047}" type="presParOf" srcId="{2F8125D7-8EE8-4988-87E0-9DDFA76BED4A}" destId="{5B71D071-605C-40B0-8D8B-19F4DA488268}" srcOrd="3" destOrd="0" presId="urn:microsoft.com/office/officeart/2005/8/layout/hierarchy3"/>
    <dgm:cxn modelId="{3E792DB2-8280-495A-8278-97D73FFC9221}" type="presParOf" srcId="{B388476D-662D-499E-86FF-075E40B9B116}" destId="{2FB5DE3C-867A-44B8-89CD-BAF599600FD9}" srcOrd="1" destOrd="0" presId="urn:microsoft.com/office/officeart/2005/8/layout/hierarchy3"/>
    <dgm:cxn modelId="{EF54F33B-ACAE-45C7-8068-DAB534532882}" type="presParOf" srcId="{2FB5DE3C-867A-44B8-89CD-BAF599600FD9}" destId="{9DE9E381-FFCB-4D13-B9AA-C091B657A585}" srcOrd="0" destOrd="0" presId="urn:microsoft.com/office/officeart/2005/8/layout/hierarchy3"/>
    <dgm:cxn modelId="{36230486-B856-471E-93FA-ED4C38FC80BB}" type="presParOf" srcId="{9DE9E381-FFCB-4D13-B9AA-C091B657A585}" destId="{CCF1B5AD-441C-4182-AB14-F5EBF8654620}" srcOrd="0" destOrd="0" presId="urn:microsoft.com/office/officeart/2005/8/layout/hierarchy3"/>
    <dgm:cxn modelId="{EFFDCD3B-EB43-4B9D-BD26-C38A5BBB2A9C}" type="presParOf" srcId="{9DE9E381-FFCB-4D13-B9AA-C091B657A585}" destId="{F5A8D68E-1317-4112-8179-3D951CA9F398}" srcOrd="1" destOrd="0" presId="urn:microsoft.com/office/officeart/2005/8/layout/hierarchy3"/>
    <dgm:cxn modelId="{A808546D-AEFD-46F4-8B74-4F9350B087D3}" type="presParOf" srcId="{2FB5DE3C-867A-44B8-89CD-BAF599600FD9}" destId="{25491ECF-4A66-42F1-8AA3-00082B855958}" srcOrd="1" destOrd="0" presId="urn:microsoft.com/office/officeart/2005/8/layout/hierarchy3"/>
    <dgm:cxn modelId="{1E3CBB41-42F9-479E-92C7-FA928C92D4B3}" type="presParOf" srcId="{25491ECF-4A66-42F1-8AA3-00082B855958}" destId="{6F6EA27F-BA39-45A1-97A7-FC5D780ED9B9}" srcOrd="0" destOrd="0" presId="urn:microsoft.com/office/officeart/2005/8/layout/hierarchy3"/>
    <dgm:cxn modelId="{20AC31C8-608A-4DC7-8FF5-E6C23F82DA23}" type="presParOf" srcId="{25491ECF-4A66-42F1-8AA3-00082B855958}" destId="{417E2488-170A-49DB-B354-C035957D32FA}" srcOrd="1" destOrd="0" presId="urn:microsoft.com/office/officeart/2005/8/layout/hierarchy3"/>
    <dgm:cxn modelId="{9B093EA9-895C-4DAE-9B2A-C8C0A6B4E07F}" type="presParOf" srcId="{B388476D-662D-499E-86FF-075E40B9B116}" destId="{B5F88AEE-451A-4C5A-8D98-001CB6888185}" srcOrd="2" destOrd="0" presId="urn:microsoft.com/office/officeart/2005/8/layout/hierarchy3"/>
    <dgm:cxn modelId="{600CA237-D702-4994-B2A5-04F7E02ADEBE}" type="presParOf" srcId="{B5F88AEE-451A-4C5A-8D98-001CB6888185}" destId="{CE3720F1-9340-4685-87FD-D50F37CC033B}" srcOrd="0" destOrd="0" presId="urn:microsoft.com/office/officeart/2005/8/layout/hierarchy3"/>
    <dgm:cxn modelId="{2BB1933B-911E-4B57-93B6-7BC7F63E8468}" type="presParOf" srcId="{CE3720F1-9340-4685-87FD-D50F37CC033B}" destId="{A52CC481-1E94-45D5-998C-116D7F06F43C}" srcOrd="0" destOrd="0" presId="urn:microsoft.com/office/officeart/2005/8/layout/hierarchy3"/>
    <dgm:cxn modelId="{6B221D67-0A63-400A-A964-6DA9308642D6}" type="presParOf" srcId="{CE3720F1-9340-4685-87FD-D50F37CC033B}" destId="{FA81A31F-68B4-47C4-B547-823393526F80}" srcOrd="1" destOrd="0" presId="urn:microsoft.com/office/officeart/2005/8/layout/hierarchy3"/>
    <dgm:cxn modelId="{4EB06AE3-0049-4119-8AF1-3FA79E7D6F19}" type="presParOf" srcId="{B5F88AEE-451A-4C5A-8D98-001CB6888185}" destId="{13D5A3C6-CE80-425E-9D29-FCD90E15EBB7}" srcOrd="1" destOrd="0" presId="urn:microsoft.com/office/officeart/2005/8/layout/hierarchy3"/>
    <dgm:cxn modelId="{9C5C43C1-7478-4748-866B-7F92A841E352}" type="presParOf" srcId="{13D5A3C6-CE80-425E-9D29-FCD90E15EBB7}" destId="{EE9D00C4-D2C7-4FC5-8294-1E69973FB5F8}" srcOrd="0" destOrd="0" presId="urn:microsoft.com/office/officeart/2005/8/layout/hierarchy3"/>
    <dgm:cxn modelId="{DF221D12-15B2-418F-973E-EBE36775D7BF}" type="presParOf" srcId="{13D5A3C6-CE80-425E-9D29-FCD90E15EBB7}" destId="{5833CB5C-BF6D-4796-A3D1-E840B57D7143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124227" y="0"/>
          <a:ext cx="1947262" cy="61574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faqtobrivi garemoebebi</a:t>
          </a:r>
        </a:p>
      </dsp:txBody>
      <dsp:txXfrm>
        <a:off x="142262" y="18035"/>
        <a:ext cx="1911192" cy="579679"/>
      </dsp:txXfrm>
    </dsp:sp>
    <dsp:sp modelId="{72786B90-5545-4BAE-B460-9F84020F8559}">
      <dsp:nvSpPr>
        <dsp:cNvPr id="0" name=""/>
        <dsp:cNvSpPr/>
      </dsp:nvSpPr>
      <dsp:spPr>
        <a:xfrm>
          <a:off x="318953" y="615749"/>
          <a:ext cx="156674" cy="1327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7214"/>
              </a:lnTo>
              <a:lnTo>
                <a:pt x="156674" y="1327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65834-D86A-44B1-AF69-0722D950D146}">
      <dsp:nvSpPr>
        <dsp:cNvPr id="0" name=""/>
        <dsp:cNvSpPr/>
      </dsp:nvSpPr>
      <dsp:spPr>
        <a:xfrm>
          <a:off x="475627" y="814111"/>
          <a:ext cx="2085048" cy="22577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/>
            <a:t>გადამხდელს 2005-201</a:t>
          </a:r>
          <a:r>
            <a:rPr lang="en-US" sz="1200" b="1" kern="1200"/>
            <a:t>1</a:t>
          </a:r>
          <a:r>
            <a:rPr lang="ka-GE" sz="1200" b="1" kern="1200"/>
            <a:t> წწ განხორციელებული აქვს ე.წ. „ცარიელ კონტეინერებთან“ დაკავშირებული მომსახურება (უკან დაბრუნების მიზნით </a:t>
          </a:r>
          <a:r>
            <a:rPr lang="en-US" sz="1200" b="1" kern="1200">
              <a:latin typeface="AcadMtavr" pitchFamily="2" charset="0"/>
            </a:rPr>
            <a:t>დატვირთვის, გადმოტვირთვის</a:t>
          </a:r>
          <a:r>
            <a:rPr lang="ka-GE" sz="1200" b="1" kern="1200"/>
            <a:t>, </a:t>
          </a:r>
          <a:r>
            <a:rPr lang="en-US" sz="1200" b="1" kern="1200">
              <a:latin typeface="AcadMtavr" pitchFamily="2" charset="0"/>
            </a:rPr>
            <a:t>შენახვის </a:t>
          </a:r>
          <a:r>
            <a:rPr lang="ka-GE" sz="1200" b="1" kern="1200"/>
            <a:t>და სატრანსპორტო </a:t>
          </a:r>
          <a:r>
            <a:rPr lang="en-US" sz="1200" b="1" kern="1200">
              <a:latin typeface="AcadMtavr" pitchFamily="2" charset="0"/>
            </a:rPr>
            <a:t>მომსახურება</a:t>
          </a:r>
          <a:r>
            <a:rPr lang="ka-GE" sz="1200" b="1" kern="1200"/>
            <a:t>)</a:t>
          </a:r>
          <a:endParaRPr lang="en-US" sz="1200" b="1" kern="1200">
            <a:latin typeface="AcadMtavr" pitchFamily="2" charset="0"/>
          </a:endParaRPr>
        </a:p>
      </dsp:txBody>
      <dsp:txXfrm>
        <a:off x="536696" y="875180"/>
        <a:ext cx="1962910" cy="2135566"/>
      </dsp:txXfrm>
    </dsp:sp>
    <dsp:sp modelId="{9BBDA714-DF8D-43B3-890F-57D8A20C5647}">
      <dsp:nvSpPr>
        <dsp:cNvPr id="0" name=""/>
        <dsp:cNvSpPr/>
      </dsp:nvSpPr>
      <dsp:spPr>
        <a:xfrm>
          <a:off x="318953" y="615749"/>
          <a:ext cx="182051" cy="3681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1765"/>
              </a:lnTo>
              <a:lnTo>
                <a:pt x="182051" y="3681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1D071-605C-40B0-8D8B-19F4DA488268}">
      <dsp:nvSpPr>
        <dsp:cNvPr id="0" name=""/>
        <dsp:cNvSpPr/>
      </dsp:nvSpPr>
      <dsp:spPr>
        <a:xfrm>
          <a:off x="501004" y="3276934"/>
          <a:ext cx="2059145" cy="20411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AcadNusx" pitchFamily="2" charset="0"/>
            </a:rPr>
            <a:t>გადამხდელი</a:t>
          </a:r>
          <a:r>
            <a:rPr lang="en-US" sz="1200" b="1" kern="1200">
              <a:latin typeface="AcadNusx" pitchFamily="2" charset="0"/>
            </a:rPr>
            <a:t> 2011 wlamde periodSi</a:t>
          </a:r>
          <a:r>
            <a:rPr lang="ka-GE" sz="1200" b="1" kern="1200">
              <a:latin typeface="AcadNusx" pitchFamily="2" charset="0"/>
            </a:rPr>
            <a:t> აღნიშნულ მომსახურებას ბეგრავს დღგ-ის ნულოვანი განაკვეთით</a:t>
          </a:r>
          <a:r>
            <a:rPr lang="en-US" sz="1200" b="1" kern="1200">
              <a:latin typeface="AcadNusx" pitchFamily="2" charset="0"/>
            </a:rPr>
            <a:t>., xolo 2011 wlidan ganixilavs </a:t>
          </a:r>
          <a:r>
            <a:rPr lang="ka-GE" sz="1200" b="1" kern="1200"/>
            <a:t>დღგ-ის </a:t>
          </a:r>
          <a:r>
            <a:rPr lang="en-US" sz="1200" b="1" kern="1200"/>
            <a:t>ჩათვლის უფლებით დღგ-ისგან გათავისუფლებულ </a:t>
          </a:r>
          <a:r>
            <a:rPr lang="ka-GE" sz="1200" b="1" kern="1200"/>
            <a:t>ოპერაციად</a:t>
          </a:r>
          <a:endParaRPr lang="en-US" sz="1200" b="1" kern="1200">
            <a:latin typeface="AcadNusx" pitchFamily="2" charset="0"/>
          </a:endParaRPr>
        </a:p>
      </dsp:txBody>
      <dsp:txXfrm>
        <a:off x="560788" y="3336718"/>
        <a:ext cx="1939577" cy="1921593"/>
      </dsp:txXfrm>
    </dsp:sp>
    <dsp:sp modelId="{CCF1B5AD-441C-4182-AB14-F5EBF8654620}">
      <dsp:nvSpPr>
        <dsp:cNvPr id="0" name=""/>
        <dsp:cNvSpPr/>
      </dsp:nvSpPr>
      <dsp:spPr>
        <a:xfrm>
          <a:off x="2620550" y="0"/>
          <a:ext cx="1686408" cy="54448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Sefaseba</a:t>
          </a:r>
        </a:p>
      </dsp:txBody>
      <dsp:txXfrm>
        <a:off x="2636497" y="15947"/>
        <a:ext cx="1654514" cy="512588"/>
      </dsp:txXfrm>
    </dsp:sp>
    <dsp:sp modelId="{6F6EA27F-BA39-45A1-97A7-FC5D780ED9B9}">
      <dsp:nvSpPr>
        <dsp:cNvPr id="0" name=""/>
        <dsp:cNvSpPr/>
      </dsp:nvSpPr>
      <dsp:spPr>
        <a:xfrm>
          <a:off x="2789191" y="544482"/>
          <a:ext cx="119654" cy="19819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1979"/>
              </a:lnTo>
              <a:lnTo>
                <a:pt x="119654" y="19819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E2488-170A-49DB-B354-C035957D32FA}">
      <dsp:nvSpPr>
        <dsp:cNvPr id="0" name=""/>
        <dsp:cNvSpPr/>
      </dsp:nvSpPr>
      <dsp:spPr>
        <a:xfrm>
          <a:off x="2908845" y="771985"/>
          <a:ext cx="2105798" cy="35089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/>
            <a:t>2005-2010 წწ პერიოდში „ცარიელ კონტეინერებთან“ დაკავშირებული მომსახურება განეკუთვნება საერთაშორისო გადაზიდვის მომსახურების შემადგენელ ნაწილს და 2011 წლის პირველ იანვრამდე მოქმედი სსკ-ის 233-ე მუხლის შესაბამისად იბეგრება დღგ-ის ნულოვანი განაკვეთით, ხოლო 2011 წლის პირველი იანვრიდან განიხილება დღგ-ის </a:t>
          </a:r>
          <a:r>
            <a:rPr lang="en-US" sz="1200" b="1" kern="1200"/>
            <a:t>ჩათვლის უფლებით დღგ-ისგან გათავისუფლებულ </a:t>
          </a:r>
          <a:r>
            <a:rPr lang="ka-GE" sz="1200" b="1" kern="1200"/>
            <a:t>ოპერაციად</a:t>
          </a:r>
          <a:endParaRPr lang="en-US" sz="1200" b="1" kern="1200">
            <a:latin typeface="AcadNusx" pitchFamily="2" charset="0"/>
          </a:endParaRPr>
        </a:p>
      </dsp:txBody>
      <dsp:txXfrm>
        <a:off x="2970522" y="833662"/>
        <a:ext cx="1982444" cy="3385598"/>
      </dsp:txXfrm>
    </dsp:sp>
    <dsp:sp modelId="{A52CC481-1E94-45D5-998C-116D7F06F43C}">
      <dsp:nvSpPr>
        <dsp:cNvPr id="0" name=""/>
        <dsp:cNvSpPr/>
      </dsp:nvSpPr>
      <dsp:spPr>
        <a:xfrm>
          <a:off x="5056413" y="0"/>
          <a:ext cx="1686408" cy="57289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RonisZiebebi</a:t>
          </a:r>
        </a:p>
      </dsp:txBody>
      <dsp:txXfrm>
        <a:off x="5073193" y="16780"/>
        <a:ext cx="1652848" cy="539338"/>
      </dsp:txXfrm>
    </dsp:sp>
    <dsp:sp modelId="{EE9D00C4-D2C7-4FC5-8294-1E69973FB5F8}">
      <dsp:nvSpPr>
        <dsp:cNvPr id="0" name=""/>
        <dsp:cNvSpPr/>
      </dsp:nvSpPr>
      <dsp:spPr>
        <a:xfrm>
          <a:off x="5225053" y="572898"/>
          <a:ext cx="134400" cy="989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903"/>
              </a:lnTo>
              <a:lnTo>
                <a:pt x="134400" y="9899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359453" y="777441"/>
          <a:ext cx="1618507" cy="1570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solidFill>
                <a:sysClr val="windowText" lastClr="000000"/>
              </a:solidFill>
              <a:latin typeface="AcadNusx" pitchFamily="2" charset="0"/>
            </a:rPr>
            <a:t>გადამხდელის ქმედებაში კანონმდებლობის დარღვევის ფაქტს ადგილი არ აქვს</a:t>
          </a:r>
          <a:endParaRPr lang="en-US" sz="1200" b="1" kern="1200">
            <a:solidFill>
              <a:sysClr val="windowText" lastClr="000000"/>
            </a:solidFill>
            <a:latin typeface="AcadNusx" pitchFamily="2" charset="0"/>
          </a:endParaRPr>
        </a:p>
      </dsp:txBody>
      <dsp:txXfrm>
        <a:off x="5405458" y="823446"/>
        <a:ext cx="1526497" cy="1478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Maia Pkhovelishvili</cp:lastModifiedBy>
  <cp:revision>5</cp:revision>
  <cp:lastPrinted>2011-06-10T13:36:00Z</cp:lastPrinted>
  <dcterms:created xsi:type="dcterms:W3CDTF">2013-09-16T08:49:00Z</dcterms:created>
  <dcterms:modified xsi:type="dcterms:W3CDTF">2013-09-16T08:57:00Z</dcterms:modified>
</cp:coreProperties>
</file>