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BB" w:rsidRPr="008C70B3" w:rsidRDefault="00C42D77" w:rsidP="008C70B3">
      <w:bookmarkStart w:id="0" w:name="_GoBack"/>
      <w:r w:rsidRPr="00C42D77">
        <w:rPr>
          <w:noProof/>
        </w:rPr>
        <w:drawing>
          <wp:inline distT="0" distB="0" distL="0" distR="0">
            <wp:extent cx="5943600" cy="9153525"/>
            <wp:effectExtent l="0" t="0" r="76200" b="0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0719BB" w:rsidRPr="008C70B3" w:rsidSect="001910AB">
      <w:headerReference w:type="default" r:id="rId13"/>
      <w:pgSz w:w="11906" w:h="16838"/>
      <w:pgMar w:top="1134" w:right="850" w:bottom="1134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35" w:rsidRDefault="000D3E35" w:rsidP="00C42D77">
      <w:pPr>
        <w:spacing w:after="0" w:line="240" w:lineRule="auto"/>
      </w:pPr>
      <w:r>
        <w:separator/>
      </w:r>
    </w:p>
  </w:endnote>
  <w:endnote w:type="continuationSeparator" w:id="0">
    <w:p w:rsidR="000D3E35" w:rsidRDefault="000D3E35" w:rsidP="00C4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35" w:rsidRDefault="000D3E35" w:rsidP="00C42D77">
      <w:pPr>
        <w:spacing w:after="0" w:line="240" w:lineRule="auto"/>
      </w:pPr>
      <w:r>
        <w:separator/>
      </w:r>
    </w:p>
  </w:footnote>
  <w:footnote w:type="continuationSeparator" w:id="0">
    <w:p w:rsidR="000D3E35" w:rsidRDefault="000D3E35" w:rsidP="00C4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EF" w:rsidRDefault="002B60EF" w:rsidP="001910AB">
    <w:pPr>
      <w:pStyle w:val="Header"/>
      <w:jc w:val="center"/>
      <w:rPr>
        <w:rFonts w:ascii="Sylfaen" w:hAnsi="Sylfaen"/>
        <w:b/>
        <w:sz w:val="28"/>
        <w:szCs w:val="28"/>
      </w:rPr>
    </w:pPr>
  </w:p>
  <w:p w:rsidR="001910AB" w:rsidRPr="00192E3A" w:rsidRDefault="00192E3A" w:rsidP="001910AB">
    <w:pPr>
      <w:pStyle w:val="Header"/>
      <w:jc w:val="center"/>
      <w:rPr>
        <w:rFonts w:ascii="Sylfaen" w:hAnsi="Sylfaen"/>
        <w:b/>
        <w:sz w:val="28"/>
        <w:szCs w:val="28"/>
        <w:lang w:val="ka-GE"/>
      </w:rPr>
    </w:pPr>
    <w:r>
      <w:rPr>
        <w:rFonts w:ascii="Sylfaen" w:hAnsi="Sylfaen"/>
        <w:b/>
        <w:sz w:val="28"/>
        <w:szCs w:val="28"/>
        <w:lang w:val="ka-GE"/>
      </w:rPr>
      <w:t>საგადასახადო ა/ფაქტურის ბეჭდით დაუმოწმებლობა 1122</w:t>
    </w:r>
  </w:p>
  <w:p w:rsidR="00C42D77" w:rsidRPr="00B55D48" w:rsidRDefault="00C42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77"/>
    <w:rsid w:val="00022C39"/>
    <w:rsid w:val="00030F4C"/>
    <w:rsid w:val="00037865"/>
    <w:rsid w:val="000656C0"/>
    <w:rsid w:val="000719BB"/>
    <w:rsid w:val="000C14ED"/>
    <w:rsid w:val="000D3E35"/>
    <w:rsid w:val="000F0D48"/>
    <w:rsid w:val="001076A3"/>
    <w:rsid w:val="00163187"/>
    <w:rsid w:val="00176041"/>
    <w:rsid w:val="0017649E"/>
    <w:rsid w:val="00180EBD"/>
    <w:rsid w:val="001910AB"/>
    <w:rsid w:val="00192E3A"/>
    <w:rsid w:val="001A0A2F"/>
    <w:rsid w:val="001A3456"/>
    <w:rsid w:val="001E0339"/>
    <w:rsid w:val="001F78FC"/>
    <w:rsid w:val="00202D9D"/>
    <w:rsid w:val="002113E5"/>
    <w:rsid w:val="00216178"/>
    <w:rsid w:val="002208E1"/>
    <w:rsid w:val="002268C6"/>
    <w:rsid w:val="002B60EF"/>
    <w:rsid w:val="002B7A5A"/>
    <w:rsid w:val="002C3E75"/>
    <w:rsid w:val="002E77A7"/>
    <w:rsid w:val="002F691B"/>
    <w:rsid w:val="00301FF0"/>
    <w:rsid w:val="00304C43"/>
    <w:rsid w:val="00306387"/>
    <w:rsid w:val="00306C00"/>
    <w:rsid w:val="00364D0F"/>
    <w:rsid w:val="00365AEE"/>
    <w:rsid w:val="003A64DE"/>
    <w:rsid w:val="003B7868"/>
    <w:rsid w:val="003D289D"/>
    <w:rsid w:val="003D4098"/>
    <w:rsid w:val="004050FF"/>
    <w:rsid w:val="004139AA"/>
    <w:rsid w:val="00445252"/>
    <w:rsid w:val="00485762"/>
    <w:rsid w:val="00493150"/>
    <w:rsid w:val="004A6E24"/>
    <w:rsid w:val="004C3C8F"/>
    <w:rsid w:val="004D7F0A"/>
    <w:rsid w:val="00500A04"/>
    <w:rsid w:val="00583403"/>
    <w:rsid w:val="0059277E"/>
    <w:rsid w:val="0060785A"/>
    <w:rsid w:val="006270E7"/>
    <w:rsid w:val="00642EEB"/>
    <w:rsid w:val="006866FD"/>
    <w:rsid w:val="00692F0F"/>
    <w:rsid w:val="006A64DC"/>
    <w:rsid w:val="007303C8"/>
    <w:rsid w:val="00771E3E"/>
    <w:rsid w:val="0079466A"/>
    <w:rsid w:val="007D79FB"/>
    <w:rsid w:val="007F7A2D"/>
    <w:rsid w:val="008339F6"/>
    <w:rsid w:val="00883B1F"/>
    <w:rsid w:val="008937AF"/>
    <w:rsid w:val="008A3730"/>
    <w:rsid w:val="008C0BD7"/>
    <w:rsid w:val="008C70B3"/>
    <w:rsid w:val="008E34FA"/>
    <w:rsid w:val="008F7C22"/>
    <w:rsid w:val="009065C1"/>
    <w:rsid w:val="00964311"/>
    <w:rsid w:val="009929F1"/>
    <w:rsid w:val="009C35A3"/>
    <w:rsid w:val="009F1533"/>
    <w:rsid w:val="00A144EE"/>
    <w:rsid w:val="00A20A00"/>
    <w:rsid w:val="00A25FCB"/>
    <w:rsid w:val="00A91BDD"/>
    <w:rsid w:val="00AB0224"/>
    <w:rsid w:val="00AB34E1"/>
    <w:rsid w:val="00AD37C4"/>
    <w:rsid w:val="00AD6B68"/>
    <w:rsid w:val="00B107BD"/>
    <w:rsid w:val="00B22BF5"/>
    <w:rsid w:val="00B27315"/>
    <w:rsid w:val="00B55D48"/>
    <w:rsid w:val="00B912E8"/>
    <w:rsid w:val="00BE0EDF"/>
    <w:rsid w:val="00C41434"/>
    <w:rsid w:val="00C42D77"/>
    <w:rsid w:val="00C456F6"/>
    <w:rsid w:val="00C47C35"/>
    <w:rsid w:val="00C657D2"/>
    <w:rsid w:val="00CE59F3"/>
    <w:rsid w:val="00D25D7E"/>
    <w:rsid w:val="00D418ED"/>
    <w:rsid w:val="00D67938"/>
    <w:rsid w:val="00D77168"/>
    <w:rsid w:val="00DC0001"/>
    <w:rsid w:val="00DC59A9"/>
    <w:rsid w:val="00DF1FEE"/>
    <w:rsid w:val="00E27C46"/>
    <w:rsid w:val="00E4436C"/>
    <w:rsid w:val="00E64B7C"/>
    <w:rsid w:val="00E70CEA"/>
    <w:rsid w:val="00E70E0C"/>
    <w:rsid w:val="00EA780C"/>
    <w:rsid w:val="00EF6DA8"/>
    <w:rsid w:val="00F435AC"/>
    <w:rsid w:val="00F66534"/>
    <w:rsid w:val="00F673C1"/>
    <w:rsid w:val="00FB0C9E"/>
    <w:rsid w:val="00FE057C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77"/>
  </w:style>
  <w:style w:type="paragraph" w:styleId="Footer">
    <w:name w:val="footer"/>
    <w:basedOn w:val="Normal"/>
    <w:link w:val="Foot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77"/>
  </w:style>
  <w:style w:type="paragraph" w:styleId="BalloonText">
    <w:name w:val="Balloon Text"/>
    <w:basedOn w:val="Normal"/>
    <w:link w:val="BalloonTextChar"/>
    <w:uiPriority w:val="99"/>
    <w:semiHidden/>
    <w:unhideWhenUsed/>
    <w:rsid w:val="006270E7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E7"/>
    <w:rPr>
      <w:rFonts w:ascii="Sylfaen" w:hAnsi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77"/>
  </w:style>
  <w:style w:type="paragraph" w:styleId="Footer">
    <w:name w:val="footer"/>
    <w:basedOn w:val="Normal"/>
    <w:link w:val="Foot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77"/>
  </w:style>
  <w:style w:type="paragraph" w:styleId="BalloonText">
    <w:name w:val="Balloon Text"/>
    <w:basedOn w:val="Normal"/>
    <w:link w:val="BalloonTextChar"/>
    <w:uiPriority w:val="99"/>
    <w:semiHidden/>
    <w:unhideWhenUsed/>
    <w:rsid w:val="006270E7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E7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/>
        </a:p>
      </dgm:t>
    </dgm:pt>
    <dgm:pt modelId="{FEABC0E6-7B70-44F3-B8B5-8EBCD8C6550A}">
      <dgm:prSet phldrT="[Text]" custT="1"/>
      <dgm:spPr/>
      <dgm:t>
        <a:bodyPr/>
        <a:lstStyle/>
        <a:p>
          <a:r>
            <a:rPr lang="ka-GE" sz="1000">
              <a:latin typeface="Sylfaen" pitchFamily="18" charset="0"/>
            </a:rPr>
            <a:t>დღგ-ის გადამხდელმა პირმა განხორციელებულ ოპერაციაზე გამოწერა საგადასახადო ანგარიშ-ფაქტურა</a:t>
          </a:r>
          <a:endParaRPr lang="en-US" sz="1000">
            <a:latin typeface="Sylfaen" pitchFamily="18" charset="0"/>
          </a:endParaRPr>
        </a:p>
      </dgm:t>
    </dgm:pt>
    <dgm:pt modelId="{D0F3CCD6-9413-42AD-AE48-0BE3FC72830A}" type="parTrans" cxnId="{5E5959E0-EE49-41C5-BBC0-188479458CB6}">
      <dgm:prSet/>
      <dgm:spPr/>
      <dgm:t>
        <a:bodyPr/>
        <a:lstStyle/>
        <a:p>
          <a:endParaRPr lang="en-US" sz="900">
            <a:latin typeface="Sylfaen" pitchFamily="18" charset="0"/>
          </a:endParaRPr>
        </a:p>
      </dgm:t>
    </dgm:pt>
    <dgm:pt modelId="{CC775E11-A20C-4EA5-B77A-7381C0F1923A}" type="sibTrans" cxnId="{5E5959E0-EE49-41C5-BBC0-188479458CB6}">
      <dgm:prSet/>
      <dgm:spPr/>
      <dgm:t>
        <a:bodyPr/>
        <a:lstStyle/>
        <a:p>
          <a:endParaRPr lang="en-US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/>
        </a:p>
      </dgm:t>
    </dgm:pt>
    <dgm:pt modelId="{F75D2796-6136-4510-8AB8-67405CBEA678}">
      <dgm:prSet custT="1"/>
      <dgm:spPr/>
      <dgm:t>
        <a:bodyPr/>
        <a:lstStyle/>
        <a:p>
          <a:r>
            <a:rPr lang="en-US" sz="1000">
              <a:latin typeface="Sylfaen" pitchFamily="18" charset="0"/>
            </a:rPr>
            <a:t>I </a:t>
          </a:r>
          <a:r>
            <a:rPr lang="ka-GE" sz="1000">
              <a:latin typeface="Sylfaen" pitchFamily="18" charset="0"/>
            </a:rPr>
            <a:t>ვარიანტი:</a:t>
          </a:r>
        </a:p>
        <a:p>
          <a:r>
            <a:rPr lang="ka-GE" sz="1000">
              <a:latin typeface="Sylfaen" pitchFamily="18" charset="0"/>
            </a:rPr>
            <a:t>საფ-ი გამყიდველმა არ დაამოწმა ბეჭდით</a:t>
          </a:r>
          <a:endParaRPr lang="ru-RU" sz="1000">
            <a:latin typeface="Sylfaen" pitchFamily="18" charset="0"/>
          </a:endParaRPr>
        </a:p>
      </dgm:t>
    </dgm:pt>
    <dgm:pt modelId="{A8AEB44A-3478-4D4B-A88F-3232049ADD09}" type="parTrans" cxnId="{B361BA2A-422A-4046-9371-09ED539FD6D3}">
      <dgm:prSet/>
      <dgm:spPr/>
      <dgm:t>
        <a:bodyPr/>
        <a:lstStyle/>
        <a:p>
          <a:endParaRPr lang="ru-RU" sz="900">
            <a:latin typeface="Sylfaen" pitchFamily="18" charset="0"/>
          </a:endParaRPr>
        </a:p>
      </dgm:t>
    </dgm:pt>
    <dgm:pt modelId="{85BCF18B-E92F-4769-B344-2843F1E3C29D}" type="sibTrans" cxnId="{B361BA2A-422A-4046-9371-09ED539FD6D3}">
      <dgm:prSet/>
      <dgm:spPr/>
      <dgm:t>
        <a:bodyPr/>
        <a:lstStyle/>
        <a:p>
          <a:endParaRPr lang="ru-RU"/>
        </a:p>
      </dgm:t>
    </dgm:pt>
    <dgm:pt modelId="{9760A9E8-B7C7-42D2-9A16-2822F09625EC}">
      <dgm:prSet custT="1"/>
      <dgm:spPr/>
      <dgm:t>
        <a:bodyPr/>
        <a:lstStyle/>
        <a:p>
          <a:pPr algn="ctr"/>
          <a:r>
            <a:rPr lang="ka-GE" sz="1000">
              <a:latin typeface="Sylfaen" pitchFamily="18" charset="0"/>
            </a:rPr>
            <a:t>ორივე შემთხვევაში ოპერაცია დაბეგრილია და ასახულია დღგ-ის დეკლარაციაში</a:t>
          </a:r>
          <a:endParaRPr lang="ru-RU" sz="1000">
            <a:latin typeface="Sylfaen" pitchFamily="18" charset="0"/>
          </a:endParaRPr>
        </a:p>
      </dgm:t>
    </dgm:pt>
    <dgm:pt modelId="{EC73099F-75DD-4D31-BB62-AFFEC621F9D2}" type="parTrans" cxnId="{BD512B96-9096-44C0-8822-A87D6BEDC334}">
      <dgm:prSet/>
      <dgm:spPr/>
      <dgm:t>
        <a:bodyPr/>
        <a:lstStyle/>
        <a:p>
          <a:endParaRPr lang="ru-RU" sz="900">
            <a:latin typeface="Sylfaen" pitchFamily="18" charset="0"/>
          </a:endParaRPr>
        </a:p>
      </dgm:t>
    </dgm:pt>
    <dgm:pt modelId="{8E4A6437-C02B-480A-A443-7C4942A2F0A2}" type="sibTrans" cxnId="{BD512B96-9096-44C0-8822-A87D6BEDC334}">
      <dgm:prSet/>
      <dgm:spPr/>
      <dgm:t>
        <a:bodyPr/>
        <a:lstStyle/>
        <a:p>
          <a:endParaRPr lang="ru-RU"/>
        </a:p>
      </dgm:t>
    </dgm:pt>
    <dgm:pt modelId="{6A441CF2-6BDA-48B7-B55A-DB153BE939DF}">
      <dgm:prSet custT="1"/>
      <dgm:spPr/>
      <dgm:t>
        <a:bodyPr/>
        <a:lstStyle/>
        <a:p>
          <a:r>
            <a:rPr lang="ka-GE" sz="1000">
              <a:latin typeface="Sylfaen" pitchFamily="18" charset="0"/>
            </a:rPr>
            <a:t>ორივე შემთხვევაში გამყიდველსაც და მყიდველსაც გააჩნიათ ბეჭედი </a:t>
          </a:r>
          <a:endParaRPr lang="en-US" sz="1000">
            <a:latin typeface="Sylfaen" pitchFamily="18" charset="0"/>
          </a:endParaRPr>
        </a:p>
      </dgm:t>
    </dgm:pt>
    <dgm:pt modelId="{622CC8E2-88FF-4C44-BD5B-10819475D825}" type="parTrans" cxnId="{35E4E326-27B8-4CB8-A641-1A6E6522A4C8}">
      <dgm:prSet/>
      <dgm:spPr/>
      <dgm:t>
        <a:bodyPr/>
        <a:lstStyle/>
        <a:p>
          <a:endParaRPr lang="en-US" sz="900">
            <a:latin typeface="Sylfaen" pitchFamily="18" charset="0"/>
          </a:endParaRPr>
        </a:p>
      </dgm:t>
    </dgm:pt>
    <dgm:pt modelId="{BAA9EE0C-8CDB-402D-B52D-ECFACF3881DA}" type="sibTrans" cxnId="{35E4E326-27B8-4CB8-A641-1A6E6522A4C8}">
      <dgm:prSet/>
      <dgm:spPr/>
      <dgm:t>
        <a:bodyPr/>
        <a:lstStyle/>
        <a:p>
          <a:endParaRPr lang="en-US"/>
        </a:p>
      </dgm:t>
    </dgm:pt>
    <dgm:pt modelId="{C36F7595-52AB-4B9C-82AF-E595A9A6FC7F}">
      <dgm:prSet custT="1"/>
      <dgm:spPr/>
      <dgm:t>
        <a:bodyPr/>
        <a:lstStyle/>
        <a:p>
          <a:endParaRPr lang="en-US" sz="1000">
            <a:latin typeface="Sylfaen" pitchFamily="18" charset="0"/>
          </a:endParaRPr>
        </a:p>
        <a:p>
          <a:r>
            <a:rPr lang="ka-GE" sz="1000">
              <a:latin typeface="Sylfaen" pitchFamily="18" charset="0"/>
            </a:rPr>
            <a:t>პირველ ვარიანტში გამყიდველს საფ-ი უნდა დაემოწმებინა ბეჭდით, მისი არსებობის შემთხვევაში</a:t>
          </a:r>
          <a:endParaRPr lang="en-US" sz="1000">
            <a:latin typeface="Sylfaen" pitchFamily="18" charset="0"/>
          </a:endParaRPr>
        </a:p>
      </dgm:t>
    </dgm:pt>
    <dgm:pt modelId="{16C636A5-EE18-476E-8F05-E5302B3FEAC9}" type="parTrans" cxnId="{4FCDFB09-E4A3-4B12-A67B-CCE973E339F5}">
      <dgm:prSet/>
      <dgm:spPr/>
      <dgm:t>
        <a:bodyPr/>
        <a:lstStyle/>
        <a:p>
          <a:endParaRPr lang="en-US" sz="900">
            <a:latin typeface="Sylfaen" pitchFamily="18" charset="0"/>
          </a:endParaRPr>
        </a:p>
      </dgm:t>
    </dgm:pt>
    <dgm:pt modelId="{5C4B7EDB-36EE-4A6D-B44E-FA6E0B63F622}" type="sibTrans" cxnId="{4FCDFB09-E4A3-4B12-A67B-CCE973E339F5}">
      <dgm:prSet/>
      <dgm:spPr/>
      <dgm:t>
        <a:bodyPr/>
        <a:lstStyle/>
        <a:p>
          <a:endParaRPr lang="en-US"/>
        </a:p>
      </dgm:t>
    </dgm:pt>
    <dgm:pt modelId="{831FB4F0-2061-428A-8DCB-462685D47443}">
      <dgm:prSet custT="1"/>
      <dgm:spPr/>
      <dgm:t>
        <a:bodyPr/>
        <a:lstStyle/>
        <a:p>
          <a:r>
            <a:rPr lang="en-US" sz="1000">
              <a:latin typeface="Sylfaen" pitchFamily="18" charset="0"/>
            </a:rPr>
            <a:t>II </a:t>
          </a:r>
          <a:r>
            <a:rPr lang="ka-GE" sz="1000">
              <a:latin typeface="Sylfaen" pitchFamily="18" charset="0"/>
            </a:rPr>
            <a:t>ვარიანტი:</a:t>
          </a:r>
        </a:p>
        <a:p>
          <a:r>
            <a:rPr lang="ka-GE" sz="1000">
              <a:latin typeface="Sylfaen" pitchFamily="18" charset="0"/>
            </a:rPr>
            <a:t>საფ-ი დამოწმებულია ბეჭდით მხოლოდ გამყიდველის მიერ</a:t>
          </a:r>
          <a:r>
            <a:rPr lang="en-US" sz="1000">
              <a:latin typeface="Sylfaen" pitchFamily="18" charset="0"/>
            </a:rPr>
            <a:t> (</a:t>
          </a:r>
          <a:r>
            <a:rPr lang="ka-GE" sz="1000">
              <a:latin typeface="Sylfaen" pitchFamily="18" charset="0"/>
            </a:rPr>
            <a:t>მყიდველის მიერ ბეჭდით არ არის დამოწმებული) </a:t>
          </a:r>
          <a:endParaRPr lang="en-US" sz="1000">
            <a:latin typeface="Sylfaen" pitchFamily="18" charset="0"/>
          </a:endParaRPr>
        </a:p>
      </dgm:t>
    </dgm:pt>
    <dgm:pt modelId="{DB2F730D-819A-489A-97F7-C4C0027FDF72}" type="parTrans" cxnId="{41F83E76-2A4D-424D-9D1E-D419038FA22E}">
      <dgm:prSet/>
      <dgm:spPr/>
      <dgm:t>
        <a:bodyPr/>
        <a:lstStyle/>
        <a:p>
          <a:endParaRPr lang="en-US" sz="900">
            <a:latin typeface="Sylfaen" pitchFamily="18" charset="0"/>
          </a:endParaRPr>
        </a:p>
      </dgm:t>
    </dgm:pt>
    <dgm:pt modelId="{70014B4D-5560-4EE4-9944-41291DF695BF}" type="sibTrans" cxnId="{41F83E76-2A4D-424D-9D1E-D419038FA22E}">
      <dgm:prSet/>
      <dgm:spPr/>
      <dgm:t>
        <a:bodyPr/>
        <a:lstStyle/>
        <a:p>
          <a:endParaRPr lang="en-US"/>
        </a:p>
      </dgm:t>
    </dgm:pt>
    <dgm:pt modelId="{08F2638E-030B-4B00-87C8-4CFFF8786134}">
      <dgm:prSet custT="1"/>
      <dgm:spPr/>
      <dgm:t>
        <a:bodyPr/>
        <a:lstStyle/>
        <a:p>
          <a:endParaRPr lang="en-US" sz="1000">
            <a:latin typeface="Sylfaen" pitchFamily="18" charset="0"/>
          </a:endParaRPr>
        </a:p>
        <a:p>
          <a:r>
            <a:rPr lang="ka-GE" sz="1000">
              <a:latin typeface="Sylfaen" pitchFamily="18" charset="0"/>
            </a:rPr>
            <a:t>მე-2 ვარიანტში:</a:t>
          </a:r>
        </a:p>
        <a:p>
          <a:r>
            <a:rPr lang="ka-GE" sz="1000">
              <a:latin typeface="Sylfaen" pitchFamily="18" charset="0"/>
            </a:rPr>
            <a:t>საფ-ი მყიდველს შეეძლო დაემოწმებინა (აუცილებელი არ არის)</a:t>
          </a:r>
          <a:endParaRPr lang="en-US" sz="1000">
            <a:latin typeface="Sylfaen" pitchFamily="18" charset="0"/>
          </a:endParaRPr>
        </a:p>
      </dgm:t>
    </dgm:pt>
    <dgm:pt modelId="{F36BC1FE-687F-4E63-AA34-ACDB75D0C6EE}" type="parTrans" cxnId="{3C082E1D-4516-4D3F-9589-DD0976C8A3E1}">
      <dgm:prSet/>
      <dgm:spPr/>
      <dgm:t>
        <a:bodyPr/>
        <a:lstStyle/>
        <a:p>
          <a:endParaRPr lang="en-US" sz="900">
            <a:latin typeface="Sylfaen" pitchFamily="18" charset="0"/>
          </a:endParaRPr>
        </a:p>
      </dgm:t>
    </dgm:pt>
    <dgm:pt modelId="{5439BAB1-AD92-47AB-9A08-D806C75D9C50}" type="sibTrans" cxnId="{3C082E1D-4516-4D3F-9589-DD0976C8A3E1}">
      <dgm:prSet/>
      <dgm:spPr/>
      <dgm:t>
        <a:bodyPr/>
        <a:lstStyle/>
        <a:p>
          <a:endParaRPr lang="en-US"/>
        </a:p>
      </dgm:t>
    </dgm:pt>
    <dgm:pt modelId="{FD6D7C8C-3CFE-49DF-BE6A-A2A45A9C1322}">
      <dgm:prSet custT="1"/>
      <dgm:spPr/>
      <dgm:t>
        <a:bodyPr/>
        <a:lstStyle/>
        <a:p>
          <a:endParaRPr lang="en-US" sz="1000" b="1">
            <a:latin typeface="Sylfaen" pitchFamily="18" charset="0"/>
          </a:endParaRPr>
        </a:p>
        <a:p>
          <a:r>
            <a:rPr lang="ka-GE" sz="1000">
              <a:latin typeface="Sylfaen" pitchFamily="18" charset="0"/>
            </a:rPr>
            <a:t>მე-2 შემთხვევაში პირთა ქმედებაში საგადასახადო სამართალდარღვევა არ იკვეთება</a:t>
          </a:r>
          <a:endParaRPr lang="en-US" sz="1000">
            <a:latin typeface="Sylfaen" pitchFamily="18" charset="0"/>
          </a:endParaRPr>
        </a:p>
      </dgm:t>
    </dgm:pt>
    <dgm:pt modelId="{32F8300D-6C5E-4B22-A2AF-3A8DCED882D0}" type="parTrans" cxnId="{F4468FAB-27F7-41E1-8349-DDC2ABD4F405}">
      <dgm:prSet/>
      <dgm:spPr/>
      <dgm:t>
        <a:bodyPr/>
        <a:lstStyle/>
        <a:p>
          <a:endParaRPr lang="en-US" sz="900">
            <a:latin typeface="Sylfaen" pitchFamily="18" charset="0"/>
          </a:endParaRPr>
        </a:p>
      </dgm:t>
    </dgm:pt>
    <dgm:pt modelId="{94CCD30D-5CE8-4F17-87DB-B2E11C99CBE5}" type="sibTrans" cxnId="{F4468FAB-27F7-41E1-8349-DDC2ABD4F405}">
      <dgm:prSet/>
      <dgm:spPr/>
      <dgm:t>
        <a:bodyPr/>
        <a:lstStyle/>
        <a:p>
          <a:endParaRPr lang="en-US"/>
        </a:p>
      </dgm:t>
    </dgm:pt>
    <dgm:pt modelId="{88829CBD-DBC4-4D5E-A618-A27F422E943F}">
      <dgm:prSet custT="1"/>
      <dgm:spPr/>
      <dgm:t>
        <a:bodyPr/>
        <a:lstStyle/>
        <a:p>
          <a:r>
            <a:rPr lang="ka-GE" sz="1000" b="0">
              <a:latin typeface="Sylfaen" pitchFamily="18" charset="0"/>
            </a:rPr>
            <a:t>პირველ ვარიანტში </a:t>
          </a:r>
        </a:p>
        <a:p>
          <a:r>
            <a:rPr lang="ka-GE" sz="1000" b="0">
              <a:latin typeface="Sylfaen" pitchFamily="18" charset="0"/>
            </a:rPr>
            <a:t>პირს დაერიცხება სანქცია საფ-ის შევსების წესის დარღვევისათვის          (სსკ-ის 140,4-ე მუხლი)</a:t>
          </a:r>
          <a:endParaRPr lang="en-US" sz="1000" b="0">
            <a:latin typeface="Sylfaen" pitchFamily="18" charset="0"/>
          </a:endParaRPr>
        </a:p>
      </dgm:t>
    </dgm:pt>
    <dgm:pt modelId="{743F8CC8-A079-4A62-AEFC-69C4C469E2ED}" type="parTrans" cxnId="{F149744A-01B0-45B8-BBC5-77CA3F4B4948}">
      <dgm:prSet/>
      <dgm:spPr/>
      <dgm:t>
        <a:bodyPr/>
        <a:lstStyle/>
        <a:p>
          <a:endParaRPr lang="en-US">
            <a:latin typeface="Sylfaen" pitchFamily="18" charset="0"/>
          </a:endParaRPr>
        </a:p>
      </dgm:t>
    </dgm:pt>
    <dgm:pt modelId="{62540860-745C-4B28-8AB8-945C702CFD4D}" type="sibTrans" cxnId="{F149744A-01B0-45B8-BBC5-77CA3F4B4948}">
      <dgm:prSet/>
      <dgm:spPr/>
      <dgm:t>
        <a:bodyPr/>
        <a:lstStyle/>
        <a:p>
          <a:endParaRPr lang="en-US"/>
        </a:p>
      </dgm:t>
    </dgm:pt>
    <dgm:pt modelId="{24E1388E-644C-4ED2-B64C-60F610BD73D2}">
      <dgm:prSet custT="1"/>
      <dgm:spPr/>
      <dgm:t>
        <a:bodyPr/>
        <a:lstStyle/>
        <a:p>
          <a:r>
            <a:rPr lang="ka-GE" sz="1000">
              <a:latin typeface="Sylfaen" pitchFamily="18" charset="0"/>
            </a:rPr>
            <a:t>საფ-ის მიხედვით მყიდველთან ჩათვლა არ გაუქმდება</a:t>
          </a:r>
          <a:endParaRPr lang="en-US" sz="1000">
            <a:latin typeface="Sylfaen" pitchFamily="18" charset="0"/>
          </a:endParaRPr>
        </a:p>
      </dgm:t>
    </dgm:pt>
    <dgm:pt modelId="{0319534E-ECD8-480B-8153-AE8A03AB4570}" type="parTrans" cxnId="{F7CFDCE2-6C04-4AC2-BF7F-06B35CF6770D}">
      <dgm:prSet/>
      <dgm:spPr/>
      <dgm:t>
        <a:bodyPr/>
        <a:lstStyle/>
        <a:p>
          <a:endParaRPr lang="en-US">
            <a:latin typeface="Sylfaen" pitchFamily="18" charset="0"/>
          </a:endParaRPr>
        </a:p>
      </dgm:t>
    </dgm:pt>
    <dgm:pt modelId="{7D44CAF0-73F4-4247-935B-9B3198437EBE}" type="sibTrans" cxnId="{F7CFDCE2-6C04-4AC2-BF7F-06B35CF6770D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Y="73025" custLinFactY="-100000" custLinFactNeighborX="-118" custLinFactNeighborY="-108357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934F8C64-EA97-4C0F-8892-ABF906E6ACBF}" type="pres">
      <dgm:prSet presAssocID="{D0F3CCD6-9413-42AD-AE48-0BE3FC72830A}" presName="Name13" presStyleLbl="parChTrans1D2" presStyleIdx="0" presStyleCnt="10"/>
      <dgm:spPr/>
      <dgm:t>
        <a:bodyPr/>
        <a:lstStyle/>
        <a:p>
          <a:endParaRPr lang="en-US"/>
        </a:p>
      </dgm:t>
    </dgm:pt>
    <dgm:pt modelId="{FB6A285C-5183-4322-9201-942A845FA662}" type="pres">
      <dgm:prSet presAssocID="{FEABC0E6-7B70-44F3-B8B5-8EBCD8C6550A}" presName="childText" presStyleLbl="bgAcc1" presStyleIdx="0" presStyleCnt="10" custScaleX="146695" custScaleY="141159" custLinFactY="-100000" custLinFactNeighborX="564" custLinFactNeighborY="-1074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6D0EF1-12DD-45A9-9965-399C6BA5264D}" type="pres">
      <dgm:prSet presAssocID="{A8AEB44A-3478-4D4B-A88F-3232049ADD09}" presName="Name13" presStyleLbl="parChTrans1D2" presStyleIdx="1" presStyleCnt="10"/>
      <dgm:spPr/>
      <dgm:t>
        <a:bodyPr/>
        <a:lstStyle/>
        <a:p>
          <a:endParaRPr lang="en-US"/>
        </a:p>
      </dgm:t>
    </dgm:pt>
    <dgm:pt modelId="{63226DBD-00AA-4252-BE2D-274312C6A0F4}" type="pres">
      <dgm:prSet presAssocID="{F75D2796-6136-4510-8AB8-67405CBEA678}" presName="childText" presStyleLbl="bgAcc1" presStyleIdx="1" presStyleCnt="10" custScaleX="146988" custScaleY="131027" custLinFactY="-100000" custLinFactNeighborX="2338" custLinFactNeighborY="-1105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CE0177-C3DE-4B01-A5F3-2471D3040860}" type="pres">
      <dgm:prSet presAssocID="{DB2F730D-819A-489A-97F7-C4C0027FDF72}" presName="Name13" presStyleLbl="parChTrans1D2" presStyleIdx="2" presStyleCnt="10"/>
      <dgm:spPr/>
      <dgm:t>
        <a:bodyPr/>
        <a:lstStyle/>
        <a:p>
          <a:endParaRPr lang="en-US"/>
        </a:p>
      </dgm:t>
    </dgm:pt>
    <dgm:pt modelId="{A31CC5EC-3466-4E82-A77E-97F71246D137}" type="pres">
      <dgm:prSet presAssocID="{831FB4F0-2061-428A-8DCB-462685D47443}" presName="childText" presStyleLbl="bgAcc1" presStyleIdx="2" presStyleCnt="10" custScaleX="151848" custScaleY="171591" custLinFactY="-100000" custLinFactNeighborX="4824" custLinFactNeighborY="-1095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950C1B-D9D3-4EF0-8D3F-A9969BDFF418}" type="pres">
      <dgm:prSet presAssocID="{EC73099F-75DD-4D31-BB62-AFFEC621F9D2}" presName="Name13" presStyleLbl="parChTrans1D2" presStyleIdx="3" presStyleCnt="10"/>
      <dgm:spPr/>
      <dgm:t>
        <a:bodyPr/>
        <a:lstStyle/>
        <a:p>
          <a:endParaRPr lang="en-US"/>
        </a:p>
      </dgm:t>
    </dgm:pt>
    <dgm:pt modelId="{8F43FEE6-5BCF-4583-8450-06525868D1DB}" type="pres">
      <dgm:prSet presAssocID="{9760A9E8-B7C7-42D2-9A16-2822F09625EC}" presName="childText" presStyleLbl="bgAcc1" presStyleIdx="3" presStyleCnt="10" custScaleX="155312" custScaleY="121110" custLinFactNeighborX="2692" custLinFactNeighborY="-538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12F7B4-93BA-4AC5-B3E6-41D74834CB2F}" type="pres">
      <dgm:prSet presAssocID="{622CC8E2-88FF-4C44-BD5B-10819475D825}" presName="Name13" presStyleLbl="parChTrans1D2" presStyleIdx="4" presStyleCnt="10"/>
      <dgm:spPr/>
      <dgm:t>
        <a:bodyPr/>
        <a:lstStyle/>
        <a:p>
          <a:endParaRPr lang="en-US"/>
        </a:p>
      </dgm:t>
    </dgm:pt>
    <dgm:pt modelId="{9E99D1D8-195B-4154-A5FE-388393934851}" type="pres">
      <dgm:prSet presAssocID="{6A441CF2-6BDA-48B7-B55A-DB153BE939DF}" presName="childText" presStyleLbl="bgAcc1" presStyleIdx="4" presStyleCnt="10" custScaleX="157098" custScaleY="136516" custLinFactY="-162848" custLinFactNeighborX="3599" custLinFactNeighborY="-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Y="64573" custLinFactY="-100000" custLinFactNeighborX="1263" custLinFactNeighborY="-108517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4C24076-7438-4BD7-91B7-A67D7E7E1A68}" type="pres">
      <dgm:prSet presAssocID="{16C636A5-EE18-476E-8F05-E5302B3FEAC9}" presName="Name13" presStyleLbl="parChTrans1D2" presStyleIdx="5" presStyleCnt="10"/>
      <dgm:spPr/>
      <dgm:t>
        <a:bodyPr/>
        <a:lstStyle/>
        <a:p>
          <a:endParaRPr lang="en-US"/>
        </a:p>
      </dgm:t>
    </dgm:pt>
    <dgm:pt modelId="{A773B4EA-7133-4562-8ABE-4EFB0D01ADB2}" type="pres">
      <dgm:prSet presAssocID="{C36F7595-52AB-4B9C-82AF-E595A9A6FC7F}" presName="childText" presStyleLbl="bgAcc1" presStyleIdx="5" presStyleCnt="10" custScaleX="152394" custScaleY="150528" custLinFactY="-100000" custLinFactNeighborX="4391" custLinFactNeighborY="-1102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A73F74-6CB7-400A-B4EB-7F4F5DA4A542}" type="pres">
      <dgm:prSet presAssocID="{F36BC1FE-687F-4E63-AA34-ACDB75D0C6EE}" presName="Name13" presStyleLbl="parChTrans1D2" presStyleIdx="6" presStyleCnt="10"/>
      <dgm:spPr/>
      <dgm:t>
        <a:bodyPr/>
        <a:lstStyle/>
        <a:p>
          <a:endParaRPr lang="en-US"/>
        </a:p>
      </dgm:t>
    </dgm:pt>
    <dgm:pt modelId="{5893710A-C996-4ECB-A44A-3120C9D94EF2}" type="pres">
      <dgm:prSet presAssocID="{08F2638E-030B-4B00-87C8-4CFFF8786134}" presName="childText" presStyleLbl="bgAcc1" presStyleIdx="6" presStyleCnt="10" custScaleX="157278" custScaleY="157542" custLinFactY="-100000" custLinFactNeighborX="6898" custLinFactNeighborY="-1095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Y="57153" custLinFactY="-100000" custLinFactNeighborX="-3122" custLinFactNeighborY="-105307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D728B3FA-46F6-40EB-AAB9-96779CA72AA9}" type="pres">
      <dgm:prSet presAssocID="{743F8CC8-A079-4A62-AEFC-69C4C469E2ED}" presName="Name13" presStyleLbl="parChTrans1D2" presStyleIdx="7" presStyleCnt="10"/>
      <dgm:spPr/>
      <dgm:t>
        <a:bodyPr/>
        <a:lstStyle/>
        <a:p>
          <a:endParaRPr lang="en-US"/>
        </a:p>
      </dgm:t>
    </dgm:pt>
    <dgm:pt modelId="{8AE2C7A3-169B-43FB-B52A-20BCA442D69E}" type="pres">
      <dgm:prSet presAssocID="{88829CBD-DBC4-4D5E-A618-A27F422E943F}" presName="childText" presStyleLbl="bgAcc1" presStyleIdx="7" presStyleCnt="10" custScaleX="144917" custScaleY="153375" custLinFactY="-100000" custLinFactNeighborX="-5057" custLinFactNeighborY="-1128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F2B6A4-B396-4FE6-80FE-EEF3A01B2D10}" type="pres">
      <dgm:prSet presAssocID="{32F8300D-6C5E-4B22-A2AF-3A8DCED882D0}" presName="Name13" presStyleLbl="parChTrans1D2" presStyleIdx="8" presStyleCnt="10"/>
      <dgm:spPr/>
      <dgm:t>
        <a:bodyPr/>
        <a:lstStyle/>
        <a:p>
          <a:endParaRPr lang="en-US"/>
        </a:p>
      </dgm:t>
    </dgm:pt>
    <dgm:pt modelId="{77AC6482-1848-4332-BE17-FEA08192E426}" type="pres">
      <dgm:prSet presAssocID="{FD6D7C8C-3CFE-49DF-BE6A-A2A45A9C1322}" presName="childText" presStyleLbl="bgAcc1" presStyleIdx="8" presStyleCnt="10" custScaleX="139215" custScaleY="159294" custLinFactY="-100000" custLinFactNeighborX="762" custLinFactNeighborY="-1175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C6288E-8DF2-445B-96BC-5D9B0E5E93CD}" type="pres">
      <dgm:prSet presAssocID="{0319534E-ECD8-480B-8153-AE8A03AB4570}" presName="Name13" presStyleLbl="parChTrans1D2" presStyleIdx="9" presStyleCnt="10"/>
      <dgm:spPr/>
      <dgm:t>
        <a:bodyPr/>
        <a:lstStyle/>
        <a:p>
          <a:endParaRPr lang="en-US"/>
        </a:p>
      </dgm:t>
    </dgm:pt>
    <dgm:pt modelId="{BD6CA133-63E6-4E84-9D79-A9A9CD0A7446}" type="pres">
      <dgm:prSet presAssocID="{24E1388E-644C-4ED2-B64C-60F610BD73D2}" presName="childText" presStyleLbl="bgAcc1" presStyleIdx="9" presStyleCnt="10" custScaleX="141595" custScaleY="120609" custLinFactY="-100000" custLinFactNeighborX="3450" custLinFactNeighborY="-1224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A01AE76-5C5D-4CD4-91F2-9FDE29A864D6}" type="presOf" srcId="{AF2C8C0F-097D-4DC9-9C67-E8D19F634135}" destId="{B388476D-662D-499E-86FF-075E40B9B116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8F7E8F5C-824B-46D9-84B3-4830E9AFB818}" type="presOf" srcId="{24E1388E-644C-4ED2-B64C-60F610BD73D2}" destId="{BD6CA133-63E6-4E84-9D79-A9A9CD0A7446}" srcOrd="0" destOrd="0" presId="urn:microsoft.com/office/officeart/2005/8/layout/hierarchy3"/>
    <dgm:cxn modelId="{BBBAACF0-CE0C-4110-A3B2-B26DCF064FA0}" type="presOf" srcId="{F75D2796-6136-4510-8AB8-67405CBEA678}" destId="{63226DBD-00AA-4252-BE2D-274312C6A0F4}" srcOrd="0" destOrd="0" presId="urn:microsoft.com/office/officeart/2005/8/layout/hierarchy3"/>
    <dgm:cxn modelId="{E7D8D170-1AAB-4A08-978B-31A480A96413}" type="presOf" srcId="{9760A9E8-B7C7-42D2-9A16-2822F09625EC}" destId="{8F43FEE6-5BCF-4583-8450-06525868D1DB}" srcOrd="0" destOrd="0" presId="urn:microsoft.com/office/officeart/2005/8/layout/hierarchy3"/>
    <dgm:cxn modelId="{35E4E326-27B8-4CB8-A641-1A6E6522A4C8}" srcId="{6EDDC9A4-7743-45A1-A47F-DDC8AA334378}" destId="{6A441CF2-6BDA-48B7-B55A-DB153BE939DF}" srcOrd="4" destOrd="0" parTransId="{622CC8E2-88FF-4C44-BD5B-10819475D825}" sibTransId="{BAA9EE0C-8CDB-402D-B52D-ECFACF3881DA}"/>
    <dgm:cxn modelId="{F4468FAB-27F7-41E1-8349-DDC2ABD4F405}" srcId="{E40EDAB5-D188-4812-A61A-95A9AC19C0AE}" destId="{FD6D7C8C-3CFE-49DF-BE6A-A2A45A9C1322}" srcOrd="1" destOrd="0" parTransId="{32F8300D-6C5E-4B22-A2AF-3A8DCED882D0}" sibTransId="{94CCD30D-5CE8-4F17-87DB-B2E11C99CBE5}"/>
    <dgm:cxn modelId="{8F8B83F9-9195-41CB-9AAE-50A72F78D9DC}" type="presOf" srcId="{C36F7595-52AB-4B9C-82AF-E595A9A6FC7F}" destId="{A773B4EA-7133-4562-8ABE-4EFB0D01ADB2}" srcOrd="0" destOrd="0" presId="urn:microsoft.com/office/officeart/2005/8/layout/hierarchy3"/>
    <dgm:cxn modelId="{B361BA2A-422A-4046-9371-09ED539FD6D3}" srcId="{6EDDC9A4-7743-45A1-A47F-DDC8AA334378}" destId="{F75D2796-6136-4510-8AB8-67405CBEA678}" srcOrd="1" destOrd="0" parTransId="{A8AEB44A-3478-4D4B-A88F-3232049ADD09}" sibTransId="{85BCF18B-E92F-4769-B344-2843F1E3C29D}"/>
    <dgm:cxn modelId="{BC68479A-FF68-4BD7-B0A5-297FA6FDDC7E}" type="presOf" srcId="{32F8300D-6C5E-4B22-A2AF-3A8DCED882D0}" destId="{4BF2B6A4-B396-4FE6-80FE-EEF3A01B2D10}" srcOrd="0" destOrd="0" presId="urn:microsoft.com/office/officeart/2005/8/layout/hierarchy3"/>
    <dgm:cxn modelId="{A2D33C31-2382-4FB1-A11F-C6D19E014A9F}" type="presOf" srcId="{08F2638E-030B-4B00-87C8-4CFFF8786134}" destId="{5893710A-C996-4ECB-A44A-3120C9D94EF2}" srcOrd="0" destOrd="0" presId="urn:microsoft.com/office/officeart/2005/8/layout/hierarchy3"/>
    <dgm:cxn modelId="{94BAA5ED-8A39-4406-A1EE-FFB1D4333421}" type="presOf" srcId="{0319534E-ECD8-480B-8153-AE8A03AB4570}" destId="{4FC6288E-8DF2-445B-96BC-5D9B0E5E93CD}" srcOrd="0" destOrd="0" presId="urn:microsoft.com/office/officeart/2005/8/layout/hierarchy3"/>
    <dgm:cxn modelId="{0267D125-B0A0-405B-9FE9-287D534005A9}" type="presOf" srcId="{A8AEB44A-3478-4D4B-A88F-3232049ADD09}" destId="{B86D0EF1-12DD-45A9-9965-399C6BA5264D}" srcOrd="0" destOrd="0" presId="urn:microsoft.com/office/officeart/2005/8/layout/hierarchy3"/>
    <dgm:cxn modelId="{8449082A-5382-4353-88A8-E393DEEFEEBC}" type="presOf" srcId="{622CC8E2-88FF-4C44-BD5B-10819475D825}" destId="{F612F7B4-93BA-4AC5-B3E6-41D74834CB2F}" srcOrd="0" destOrd="0" presId="urn:microsoft.com/office/officeart/2005/8/layout/hierarchy3"/>
    <dgm:cxn modelId="{465263C5-C401-4A58-84EF-00D44FE368C0}" type="presOf" srcId="{F36BC1FE-687F-4E63-AA34-ACDB75D0C6EE}" destId="{BCA73F74-6CB7-400A-B4EB-7F4F5DA4A542}" srcOrd="0" destOrd="0" presId="urn:microsoft.com/office/officeart/2005/8/layout/hierarchy3"/>
    <dgm:cxn modelId="{B20BBD43-8C76-4BC8-967D-BB0E0B93358D}" type="presOf" srcId="{FD6D7C8C-3CFE-49DF-BE6A-A2A45A9C1322}" destId="{77AC6482-1848-4332-BE17-FEA08192E426}" srcOrd="0" destOrd="0" presId="urn:microsoft.com/office/officeart/2005/8/layout/hierarchy3"/>
    <dgm:cxn modelId="{BD512B96-9096-44C0-8822-A87D6BEDC334}" srcId="{6EDDC9A4-7743-45A1-A47F-DDC8AA334378}" destId="{9760A9E8-B7C7-42D2-9A16-2822F09625EC}" srcOrd="3" destOrd="0" parTransId="{EC73099F-75DD-4D31-BB62-AFFEC621F9D2}" sibTransId="{8E4A6437-C02B-480A-A443-7C4942A2F0A2}"/>
    <dgm:cxn modelId="{B9A8FDFE-DEDA-4F44-89CC-9ABA263152E8}" type="presOf" srcId="{88829CBD-DBC4-4D5E-A618-A27F422E943F}" destId="{8AE2C7A3-169B-43FB-B52A-20BCA442D69E}" srcOrd="0" destOrd="0" presId="urn:microsoft.com/office/officeart/2005/8/layout/hierarchy3"/>
    <dgm:cxn modelId="{8372DD94-55CD-43A2-876C-42719BE23850}" type="presOf" srcId="{FEABC0E6-7B70-44F3-B8B5-8EBCD8C6550A}" destId="{FB6A285C-5183-4322-9201-942A845FA662}" srcOrd="0" destOrd="0" presId="urn:microsoft.com/office/officeart/2005/8/layout/hierarchy3"/>
    <dgm:cxn modelId="{80518804-4177-45F1-86D7-26F2392A9449}" type="presOf" srcId="{DB2F730D-819A-489A-97F7-C4C0027FDF72}" destId="{D5CE0177-C3DE-4B01-A5F3-2471D3040860}" srcOrd="0" destOrd="0" presId="urn:microsoft.com/office/officeart/2005/8/layout/hierarchy3"/>
    <dgm:cxn modelId="{01C0D3C9-2CC5-48C5-9DB1-9AC0795CC121}" type="presOf" srcId="{EC73099F-75DD-4D31-BB62-AFFEC621F9D2}" destId="{05950C1B-D9D3-4EF0-8D3F-A9969BDFF418}" srcOrd="0" destOrd="0" presId="urn:microsoft.com/office/officeart/2005/8/layout/hierarchy3"/>
    <dgm:cxn modelId="{74A6961D-C354-4017-94D3-942E644BF7F6}" type="presOf" srcId="{0864151C-55A8-4402-A51E-35DDE1DCFDCF}" destId="{CCF1B5AD-441C-4182-AB14-F5EBF8654620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F7CFDCE2-6C04-4AC2-BF7F-06B35CF6770D}" srcId="{E40EDAB5-D188-4812-A61A-95A9AC19C0AE}" destId="{24E1388E-644C-4ED2-B64C-60F610BD73D2}" srcOrd="2" destOrd="0" parTransId="{0319534E-ECD8-480B-8153-AE8A03AB4570}" sibTransId="{7D44CAF0-73F4-4247-935B-9B3198437EBE}"/>
    <dgm:cxn modelId="{4D7EFA42-E861-430A-ACD6-91011CA739EB}" type="presOf" srcId="{743F8CC8-A079-4A62-AEFC-69C4C469E2ED}" destId="{D728B3FA-46F6-40EB-AAB9-96779CA72AA9}" srcOrd="0" destOrd="0" presId="urn:microsoft.com/office/officeart/2005/8/layout/hierarchy3"/>
    <dgm:cxn modelId="{94BE2854-6B18-4578-AE53-4BAB584BA6C5}" type="presOf" srcId="{E40EDAB5-D188-4812-A61A-95A9AC19C0AE}" destId="{A52CC481-1E94-45D5-998C-116D7F06F43C}" srcOrd="0" destOrd="0" presId="urn:microsoft.com/office/officeart/2005/8/layout/hierarchy3"/>
    <dgm:cxn modelId="{41F83E76-2A4D-424D-9D1E-D419038FA22E}" srcId="{6EDDC9A4-7743-45A1-A47F-DDC8AA334378}" destId="{831FB4F0-2061-428A-8DCB-462685D47443}" srcOrd="2" destOrd="0" parTransId="{DB2F730D-819A-489A-97F7-C4C0027FDF72}" sibTransId="{70014B4D-5560-4EE4-9944-41291DF695BF}"/>
    <dgm:cxn modelId="{4DD59E36-21AE-49F8-A5BB-C2C38E3B429D}" type="presOf" srcId="{6EDDC9A4-7743-45A1-A47F-DDC8AA334378}" destId="{8E010497-E5A8-4319-AFB0-5D34092ECD88}" srcOrd="1" destOrd="0" presId="urn:microsoft.com/office/officeart/2005/8/layout/hierarchy3"/>
    <dgm:cxn modelId="{4FCDFB09-E4A3-4B12-A67B-CCE973E339F5}" srcId="{0864151C-55A8-4402-A51E-35DDE1DCFDCF}" destId="{C36F7595-52AB-4B9C-82AF-E595A9A6FC7F}" srcOrd="0" destOrd="0" parTransId="{16C636A5-EE18-476E-8F05-E5302B3FEAC9}" sibTransId="{5C4B7EDB-36EE-4A6D-B44E-FA6E0B63F622}"/>
    <dgm:cxn modelId="{6B055CEC-4AE8-4B65-B070-BC2C1754811E}" type="presOf" srcId="{6A441CF2-6BDA-48B7-B55A-DB153BE939DF}" destId="{9E99D1D8-195B-4154-A5FE-388393934851}" srcOrd="0" destOrd="0" presId="urn:microsoft.com/office/officeart/2005/8/layout/hierarchy3"/>
    <dgm:cxn modelId="{7EFCBBDD-76CA-4075-B3A1-DF3867A8F645}" type="presOf" srcId="{D0F3CCD6-9413-42AD-AE48-0BE3FC72830A}" destId="{934F8C64-EA97-4C0F-8892-ABF906E6ACBF}" srcOrd="0" destOrd="0" presId="urn:microsoft.com/office/officeart/2005/8/layout/hierarchy3"/>
    <dgm:cxn modelId="{DA13C2B9-7C85-41C2-B520-C54A0AEFD341}" type="presOf" srcId="{0864151C-55A8-4402-A51E-35DDE1DCFDCF}" destId="{F5A8D68E-1317-4112-8179-3D951CA9F398}" srcOrd="1" destOrd="0" presId="urn:microsoft.com/office/officeart/2005/8/layout/hierarchy3"/>
    <dgm:cxn modelId="{0D31278B-9EBE-4181-9ED5-0F4DFEE0F9BF}" type="presOf" srcId="{E40EDAB5-D188-4812-A61A-95A9AC19C0AE}" destId="{FA81A31F-68B4-47C4-B547-823393526F80}" srcOrd="1" destOrd="0" presId="urn:microsoft.com/office/officeart/2005/8/layout/hierarchy3"/>
    <dgm:cxn modelId="{F149744A-01B0-45B8-BBC5-77CA3F4B4948}" srcId="{E40EDAB5-D188-4812-A61A-95A9AC19C0AE}" destId="{88829CBD-DBC4-4D5E-A618-A27F422E943F}" srcOrd="0" destOrd="0" parTransId="{743F8CC8-A079-4A62-AEFC-69C4C469E2ED}" sibTransId="{62540860-745C-4B28-8AB8-945C702CFD4D}"/>
    <dgm:cxn modelId="{F0FB14FC-6D6F-44BF-A919-248E56EA7658}" type="presOf" srcId="{6EDDC9A4-7743-45A1-A47F-DDC8AA334378}" destId="{1A83EF98-3231-40EA-B1D6-7E43DBA651A6}" srcOrd="0" destOrd="0" presId="urn:microsoft.com/office/officeart/2005/8/layout/hierarchy3"/>
    <dgm:cxn modelId="{3C082E1D-4516-4D3F-9589-DD0976C8A3E1}" srcId="{0864151C-55A8-4402-A51E-35DDE1DCFDCF}" destId="{08F2638E-030B-4B00-87C8-4CFFF8786134}" srcOrd="1" destOrd="0" parTransId="{F36BC1FE-687F-4E63-AA34-ACDB75D0C6EE}" sibTransId="{5439BAB1-AD92-47AB-9A08-D806C75D9C50}"/>
    <dgm:cxn modelId="{F096EF36-27C8-40D6-B125-50F005CB87B9}" type="presOf" srcId="{831FB4F0-2061-428A-8DCB-462685D47443}" destId="{A31CC5EC-3466-4E82-A77E-97F71246D137}" srcOrd="0" destOrd="0" presId="urn:microsoft.com/office/officeart/2005/8/layout/hierarchy3"/>
    <dgm:cxn modelId="{9B147CC0-9239-4C6A-85FC-CC91D86DE2A7}" type="presOf" srcId="{16C636A5-EE18-476E-8F05-E5302B3FEAC9}" destId="{54C24076-7438-4BD7-91B7-A67D7E7E1A68}" srcOrd="0" destOrd="0" presId="urn:microsoft.com/office/officeart/2005/8/layout/hierarchy3"/>
    <dgm:cxn modelId="{5E5959E0-EE49-41C5-BBC0-188479458CB6}" srcId="{6EDDC9A4-7743-45A1-A47F-DDC8AA334378}" destId="{FEABC0E6-7B70-44F3-B8B5-8EBCD8C6550A}" srcOrd="0" destOrd="0" parTransId="{D0F3CCD6-9413-42AD-AE48-0BE3FC72830A}" sibTransId="{CC775E11-A20C-4EA5-B77A-7381C0F1923A}"/>
    <dgm:cxn modelId="{9B363572-82A0-408B-9A5C-F01C0BE72C2D}" type="presParOf" srcId="{B388476D-662D-499E-86FF-075E40B9B116}" destId="{4CCE11F2-9671-4C6B-9F76-2C10D78361EF}" srcOrd="0" destOrd="0" presId="urn:microsoft.com/office/officeart/2005/8/layout/hierarchy3"/>
    <dgm:cxn modelId="{6BB7942E-F2E7-4D79-8361-D4C0B960BF79}" type="presParOf" srcId="{4CCE11F2-9671-4C6B-9F76-2C10D78361EF}" destId="{C557614C-F630-4D5F-BE22-AB9FC945D279}" srcOrd="0" destOrd="0" presId="urn:microsoft.com/office/officeart/2005/8/layout/hierarchy3"/>
    <dgm:cxn modelId="{BB87AD6A-D973-489B-9330-90FA3FB98273}" type="presParOf" srcId="{C557614C-F630-4D5F-BE22-AB9FC945D279}" destId="{1A83EF98-3231-40EA-B1D6-7E43DBA651A6}" srcOrd="0" destOrd="0" presId="urn:microsoft.com/office/officeart/2005/8/layout/hierarchy3"/>
    <dgm:cxn modelId="{E746E254-4400-4A81-8212-B0D5CCC6DBA2}" type="presParOf" srcId="{C557614C-F630-4D5F-BE22-AB9FC945D279}" destId="{8E010497-E5A8-4319-AFB0-5D34092ECD88}" srcOrd="1" destOrd="0" presId="urn:microsoft.com/office/officeart/2005/8/layout/hierarchy3"/>
    <dgm:cxn modelId="{3901D2A2-D536-418F-9A7F-E8A2DDC33CC5}" type="presParOf" srcId="{4CCE11F2-9671-4C6B-9F76-2C10D78361EF}" destId="{2F8125D7-8EE8-4988-87E0-9DDFA76BED4A}" srcOrd="1" destOrd="0" presId="urn:microsoft.com/office/officeart/2005/8/layout/hierarchy3"/>
    <dgm:cxn modelId="{AC887064-4653-4FDC-A815-4464D353781F}" type="presParOf" srcId="{2F8125D7-8EE8-4988-87E0-9DDFA76BED4A}" destId="{934F8C64-EA97-4C0F-8892-ABF906E6ACBF}" srcOrd="0" destOrd="0" presId="urn:microsoft.com/office/officeart/2005/8/layout/hierarchy3"/>
    <dgm:cxn modelId="{4E20C890-6694-4149-852D-60B482DD10DE}" type="presParOf" srcId="{2F8125D7-8EE8-4988-87E0-9DDFA76BED4A}" destId="{FB6A285C-5183-4322-9201-942A845FA662}" srcOrd="1" destOrd="0" presId="urn:microsoft.com/office/officeart/2005/8/layout/hierarchy3"/>
    <dgm:cxn modelId="{0E1D2784-C137-40C8-B3A1-28CE101D4B0E}" type="presParOf" srcId="{2F8125D7-8EE8-4988-87E0-9DDFA76BED4A}" destId="{B86D0EF1-12DD-45A9-9965-399C6BA5264D}" srcOrd="2" destOrd="0" presId="urn:microsoft.com/office/officeart/2005/8/layout/hierarchy3"/>
    <dgm:cxn modelId="{FCCA0C88-97C4-4942-87EA-9F8D786C2CD8}" type="presParOf" srcId="{2F8125D7-8EE8-4988-87E0-9DDFA76BED4A}" destId="{63226DBD-00AA-4252-BE2D-274312C6A0F4}" srcOrd="3" destOrd="0" presId="urn:microsoft.com/office/officeart/2005/8/layout/hierarchy3"/>
    <dgm:cxn modelId="{BA03093D-5789-496A-A267-B8C3E9EAF00D}" type="presParOf" srcId="{2F8125D7-8EE8-4988-87E0-9DDFA76BED4A}" destId="{D5CE0177-C3DE-4B01-A5F3-2471D3040860}" srcOrd="4" destOrd="0" presId="urn:microsoft.com/office/officeart/2005/8/layout/hierarchy3"/>
    <dgm:cxn modelId="{9DA72F84-E459-4B47-9847-EB97B686A2FC}" type="presParOf" srcId="{2F8125D7-8EE8-4988-87E0-9DDFA76BED4A}" destId="{A31CC5EC-3466-4E82-A77E-97F71246D137}" srcOrd="5" destOrd="0" presId="urn:microsoft.com/office/officeart/2005/8/layout/hierarchy3"/>
    <dgm:cxn modelId="{485BC548-C29F-4CBD-B988-924BCD19CAE0}" type="presParOf" srcId="{2F8125D7-8EE8-4988-87E0-9DDFA76BED4A}" destId="{05950C1B-D9D3-4EF0-8D3F-A9969BDFF418}" srcOrd="6" destOrd="0" presId="urn:microsoft.com/office/officeart/2005/8/layout/hierarchy3"/>
    <dgm:cxn modelId="{D7F1D282-4C89-4E9B-8207-093D3753024A}" type="presParOf" srcId="{2F8125D7-8EE8-4988-87E0-9DDFA76BED4A}" destId="{8F43FEE6-5BCF-4583-8450-06525868D1DB}" srcOrd="7" destOrd="0" presId="urn:microsoft.com/office/officeart/2005/8/layout/hierarchy3"/>
    <dgm:cxn modelId="{B498C714-6294-4877-8EF2-98DA678BFC80}" type="presParOf" srcId="{2F8125D7-8EE8-4988-87E0-9DDFA76BED4A}" destId="{F612F7B4-93BA-4AC5-B3E6-41D74834CB2F}" srcOrd="8" destOrd="0" presId="urn:microsoft.com/office/officeart/2005/8/layout/hierarchy3"/>
    <dgm:cxn modelId="{CDB82380-AA4C-4344-A56F-B7DEDC4CFACC}" type="presParOf" srcId="{2F8125D7-8EE8-4988-87E0-9DDFA76BED4A}" destId="{9E99D1D8-195B-4154-A5FE-388393934851}" srcOrd="9" destOrd="0" presId="urn:microsoft.com/office/officeart/2005/8/layout/hierarchy3"/>
    <dgm:cxn modelId="{552FEE9E-1D4F-4B18-BF1F-EC6B64C77225}" type="presParOf" srcId="{B388476D-662D-499E-86FF-075E40B9B116}" destId="{2FB5DE3C-867A-44B8-89CD-BAF599600FD9}" srcOrd="1" destOrd="0" presId="urn:microsoft.com/office/officeart/2005/8/layout/hierarchy3"/>
    <dgm:cxn modelId="{ECD0920A-BE97-4A69-ACB0-01222F275714}" type="presParOf" srcId="{2FB5DE3C-867A-44B8-89CD-BAF599600FD9}" destId="{9DE9E381-FFCB-4D13-B9AA-C091B657A585}" srcOrd="0" destOrd="0" presId="urn:microsoft.com/office/officeart/2005/8/layout/hierarchy3"/>
    <dgm:cxn modelId="{25A56998-F36F-4D38-BCB8-0F1C6C61B623}" type="presParOf" srcId="{9DE9E381-FFCB-4D13-B9AA-C091B657A585}" destId="{CCF1B5AD-441C-4182-AB14-F5EBF8654620}" srcOrd="0" destOrd="0" presId="urn:microsoft.com/office/officeart/2005/8/layout/hierarchy3"/>
    <dgm:cxn modelId="{1EFC2B77-B11D-4F0C-8B3B-B30E1DD12C1A}" type="presParOf" srcId="{9DE9E381-FFCB-4D13-B9AA-C091B657A585}" destId="{F5A8D68E-1317-4112-8179-3D951CA9F398}" srcOrd="1" destOrd="0" presId="urn:microsoft.com/office/officeart/2005/8/layout/hierarchy3"/>
    <dgm:cxn modelId="{2D918D96-DD10-4338-B84B-31F658CF6D91}" type="presParOf" srcId="{2FB5DE3C-867A-44B8-89CD-BAF599600FD9}" destId="{25491ECF-4A66-42F1-8AA3-00082B855958}" srcOrd="1" destOrd="0" presId="urn:microsoft.com/office/officeart/2005/8/layout/hierarchy3"/>
    <dgm:cxn modelId="{B6BFC8C9-DC4F-4892-B94A-BEDE11CC6257}" type="presParOf" srcId="{25491ECF-4A66-42F1-8AA3-00082B855958}" destId="{54C24076-7438-4BD7-91B7-A67D7E7E1A68}" srcOrd="0" destOrd="0" presId="urn:microsoft.com/office/officeart/2005/8/layout/hierarchy3"/>
    <dgm:cxn modelId="{1FD6F367-F9EE-4619-A05B-CDC7C7F0E294}" type="presParOf" srcId="{25491ECF-4A66-42F1-8AA3-00082B855958}" destId="{A773B4EA-7133-4562-8ABE-4EFB0D01ADB2}" srcOrd="1" destOrd="0" presId="urn:microsoft.com/office/officeart/2005/8/layout/hierarchy3"/>
    <dgm:cxn modelId="{1E810C19-D227-4DBF-8B29-F757B9F6F477}" type="presParOf" srcId="{25491ECF-4A66-42F1-8AA3-00082B855958}" destId="{BCA73F74-6CB7-400A-B4EB-7F4F5DA4A542}" srcOrd="2" destOrd="0" presId="urn:microsoft.com/office/officeart/2005/8/layout/hierarchy3"/>
    <dgm:cxn modelId="{027850E4-9C0C-4E20-8233-3C8D0462E702}" type="presParOf" srcId="{25491ECF-4A66-42F1-8AA3-00082B855958}" destId="{5893710A-C996-4ECB-A44A-3120C9D94EF2}" srcOrd="3" destOrd="0" presId="urn:microsoft.com/office/officeart/2005/8/layout/hierarchy3"/>
    <dgm:cxn modelId="{262601E4-7404-48EE-B59E-EF6C34C0B4DA}" type="presParOf" srcId="{B388476D-662D-499E-86FF-075E40B9B116}" destId="{B5F88AEE-451A-4C5A-8D98-001CB6888185}" srcOrd="2" destOrd="0" presId="urn:microsoft.com/office/officeart/2005/8/layout/hierarchy3"/>
    <dgm:cxn modelId="{74E05C6C-B60D-4AC5-BB5D-B95E65187A15}" type="presParOf" srcId="{B5F88AEE-451A-4C5A-8D98-001CB6888185}" destId="{CE3720F1-9340-4685-87FD-D50F37CC033B}" srcOrd="0" destOrd="0" presId="urn:microsoft.com/office/officeart/2005/8/layout/hierarchy3"/>
    <dgm:cxn modelId="{CA9DC640-2744-4F8C-9046-6CC5CD5784EB}" type="presParOf" srcId="{CE3720F1-9340-4685-87FD-D50F37CC033B}" destId="{A52CC481-1E94-45D5-998C-116D7F06F43C}" srcOrd="0" destOrd="0" presId="urn:microsoft.com/office/officeart/2005/8/layout/hierarchy3"/>
    <dgm:cxn modelId="{1090B873-5DA1-4D36-A8B5-1C672201E350}" type="presParOf" srcId="{CE3720F1-9340-4685-87FD-D50F37CC033B}" destId="{FA81A31F-68B4-47C4-B547-823393526F80}" srcOrd="1" destOrd="0" presId="urn:microsoft.com/office/officeart/2005/8/layout/hierarchy3"/>
    <dgm:cxn modelId="{AA7F8D2C-851E-46F9-94CA-4D1C823F87AB}" type="presParOf" srcId="{B5F88AEE-451A-4C5A-8D98-001CB6888185}" destId="{13D5A3C6-CE80-425E-9D29-FCD90E15EBB7}" srcOrd="1" destOrd="0" presId="urn:microsoft.com/office/officeart/2005/8/layout/hierarchy3"/>
    <dgm:cxn modelId="{4A34DA1E-EF83-41C7-B4D7-EFB6FCAEE317}" type="presParOf" srcId="{13D5A3C6-CE80-425E-9D29-FCD90E15EBB7}" destId="{D728B3FA-46F6-40EB-AAB9-96779CA72AA9}" srcOrd="0" destOrd="0" presId="urn:microsoft.com/office/officeart/2005/8/layout/hierarchy3"/>
    <dgm:cxn modelId="{01953857-9591-482F-97B8-A0823C35AF4C}" type="presParOf" srcId="{13D5A3C6-CE80-425E-9D29-FCD90E15EBB7}" destId="{8AE2C7A3-169B-43FB-B52A-20BCA442D69E}" srcOrd="1" destOrd="0" presId="urn:microsoft.com/office/officeart/2005/8/layout/hierarchy3"/>
    <dgm:cxn modelId="{AD3F8B8A-9383-47FC-AC96-B702CCC808CB}" type="presParOf" srcId="{13D5A3C6-CE80-425E-9D29-FCD90E15EBB7}" destId="{4BF2B6A4-B396-4FE6-80FE-EEF3A01B2D10}" srcOrd="2" destOrd="0" presId="urn:microsoft.com/office/officeart/2005/8/layout/hierarchy3"/>
    <dgm:cxn modelId="{D138F2DB-22B0-4EAA-8E91-1500071CF1AC}" type="presParOf" srcId="{13D5A3C6-CE80-425E-9D29-FCD90E15EBB7}" destId="{77AC6482-1848-4332-BE17-FEA08192E426}" srcOrd="3" destOrd="0" presId="urn:microsoft.com/office/officeart/2005/8/layout/hierarchy3"/>
    <dgm:cxn modelId="{9EBD0AAE-A094-4911-8BAE-007DF9302659}" type="presParOf" srcId="{13D5A3C6-CE80-425E-9D29-FCD90E15EBB7}" destId="{4FC6288E-8DF2-445B-96BC-5D9B0E5E93CD}" srcOrd="4" destOrd="0" presId="urn:microsoft.com/office/officeart/2005/8/layout/hierarchy3"/>
    <dgm:cxn modelId="{F92E6829-99E2-4146-80C7-7AA9E439260D}" type="presParOf" srcId="{13D5A3C6-CE80-425E-9D29-FCD90E15EBB7}" destId="{BD6CA133-63E6-4E84-9D79-A9A9CD0A7446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0" y="64813"/>
          <a:ext cx="1371265" cy="50068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14665" y="79478"/>
        <a:ext cx="1341935" cy="471353"/>
      </dsp:txXfrm>
    </dsp:sp>
    <dsp:sp modelId="{934F8C64-EA97-4C0F-8892-ABF906E6ACBF}">
      <dsp:nvSpPr>
        <dsp:cNvPr id="0" name=""/>
        <dsp:cNvSpPr/>
      </dsp:nvSpPr>
      <dsp:spPr>
        <a:xfrm>
          <a:off x="137126" y="565496"/>
          <a:ext cx="144717" cy="661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1830"/>
              </a:lnTo>
              <a:lnTo>
                <a:pt x="144717" y="6618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A285C-5183-4322-9201-942A845FA662}">
      <dsp:nvSpPr>
        <dsp:cNvPr id="0" name=""/>
        <dsp:cNvSpPr/>
      </dsp:nvSpPr>
      <dsp:spPr>
        <a:xfrm>
          <a:off x="281844" y="743411"/>
          <a:ext cx="1609261" cy="9678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დღგ-ის გადამხდელმა პირმა განხორციელებულ ოპერაციაზე გამოწერა საგადასახადო ანგარიშ-ფაქტურა</a:t>
          </a:r>
          <a:endParaRPr lang="en-US" sz="1000" kern="1200">
            <a:latin typeface="Sylfaen" pitchFamily="18" charset="0"/>
          </a:endParaRPr>
        </a:p>
      </dsp:txBody>
      <dsp:txXfrm>
        <a:off x="310191" y="771758"/>
        <a:ext cx="1552567" cy="911138"/>
      </dsp:txXfrm>
    </dsp:sp>
    <dsp:sp modelId="{B86D0EF1-12DD-45A9-9965-399C6BA5264D}">
      <dsp:nvSpPr>
        <dsp:cNvPr id="0" name=""/>
        <dsp:cNvSpPr/>
      </dsp:nvSpPr>
      <dsp:spPr>
        <a:xfrm>
          <a:off x="137126" y="565496"/>
          <a:ext cx="164178" cy="17448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4808"/>
              </a:lnTo>
              <a:lnTo>
                <a:pt x="164178" y="17448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26DBD-00AA-4252-BE2D-274312C6A0F4}">
      <dsp:nvSpPr>
        <dsp:cNvPr id="0" name=""/>
        <dsp:cNvSpPr/>
      </dsp:nvSpPr>
      <dsp:spPr>
        <a:xfrm>
          <a:off x="301305" y="1861122"/>
          <a:ext cx="1612476" cy="898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Sylfaen" pitchFamily="18" charset="0"/>
            </a:rPr>
            <a:t>I </a:t>
          </a:r>
          <a:r>
            <a:rPr lang="ka-GE" sz="1000" kern="1200">
              <a:latin typeface="Sylfaen" pitchFamily="18" charset="0"/>
            </a:rPr>
            <a:t>ვარიანტი: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საფ-ი გამყიდველმა არ დაამოწმა ბეჭდით</a:t>
          </a:r>
          <a:endParaRPr lang="ru-RU" sz="1000" kern="1200">
            <a:latin typeface="Sylfaen" pitchFamily="18" charset="0"/>
          </a:endParaRPr>
        </a:p>
      </dsp:txBody>
      <dsp:txXfrm>
        <a:off x="327617" y="1887434"/>
        <a:ext cx="1559852" cy="845739"/>
      </dsp:txXfrm>
    </dsp:sp>
    <dsp:sp modelId="{D5CE0177-C3DE-4B01-A5F3-2471D3040860}">
      <dsp:nvSpPr>
        <dsp:cNvPr id="0" name=""/>
        <dsp:cNvSpPr/>
      </dsp:nvSpPr>
      <dsp:spPr>
        <a:xfrm>
          <a:off x="137126" y="565496"/>
          <a:ext cx="191450" cy="2960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0407"/>
              </a:lnTo>
              <a:lnTo>
                <a:pt x="191450" y="29604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CC5EC-3466-4E82-A77E-97F71246D137}">
      <dsp:nvSpPr>
        <dsp:cNvPr id="0" name=""/>
        <dsp:cNvSpPr/>
      </dsp:nvSpPr>
      <dsp:spPr>
        <a:xfrm>
          <a:off x="328576" y="2937661"/>
          <a:ext cx="1665790" cy="11764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Sylfaen" pitchFamily="18" charset="0"/>
            </a:rPr>
            <a:t>II </a:t>
          </a:r>
          <a:r>
            <a:rPr lang="ka-GE" sz="1000" kern="1200">
              <a:latin typeface="Sylfaen" pitchFamily="18" charset="0"/>
            </a:rPr>
            <a:t>ვარიანტი: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საფ-ი დამოწმებულია ბეჭდით მხოლოდ გამყიდველის მიერ</a:t>
          </a:r>
          <a:r>
            <a:rPr lang="en-US" sz="1000" kern="1200">
              <a:latin typeface="Sylfaen" pitchFamily="18" charset="0"/>
            </a:rPr>
            <a:t> (</a:t>
          </a:r>
          <a:r>
            <a:rPr lang="ka-GE" sz="1000" kern="1200">
              <a:latin typeface="Sylfaen" pitchFamily="18" charset="0"/>
            </a:rPr>
            <a:t>მყიდველის მიერ ბეჭდით არ არის დამოწმებული) </a:t>
          </a:r>
          <a:endParaRPr lang="en-US" sz="1000" kern="1200">
            <a:latin typeface="Sylfaen" pitchFamily="18" charset="0"/>
          </a:endParaRPr>
        </a:p>
      </dsp:txBody>
      <dsp:txXfrm>
        <a:off x="363034" y="2972119"/>
        <a:ext cx="1596874" cy="1107567"/>
      </dsp:txXfrm>
    </dsp:sp>
    <dsp:sp modelId="{05950C1B-D9D3-4EF0-8D3F-A9969BDFF418}">
      <dsp:nvSpPr>
        <dsp:cNvPr id="0" name=""/>
        <dsp:cNvSpPr/>
      </dsp:nvSpPr>
      <dsp:spPr>
        <a:xfrm>
          <a:off x="137126" y="565496"/>
          <a:ext cx="168061" cy="5202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2675"/>
              </a:lnTo>
              <a:lnTo>
                <a:pt x="168061" y="5202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3FEE6-5BCF-4583-8450-06525868D1DB}">
      <dsp:nvSpPr>
        <dsp:cNvPr id="0" name=""/>
        <dsp:cNvSpPr/>
      </dsp:nvSpPr>
      <dsp:spPr>
        <a:xfrm>
          <a:off x="305188" y="5352987"/>
          <a:ext cx="1703791" cy="830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ორივე შემთხვევაში ოპერაცია დაბეგრილია და ასახულია დღგ-ის დეკლარაციაში</a:t>
          </a:r>
          <a:endParaRPr lang="ru-RU" sz="1000" kern="1200">
            <a:latin typeface="Sylfaen" pitchFamily="18" charset="0"/>
          </a:endParaRPr>
        </a:p>
      </dsp:txBody>
      <dsp:txXfrm>
        <a:off x="329509" y="5377308"/>
        <a:ext cx="1655149" cy="781727"/>
      </dsp:txXfrm>
    </dsp:sp>
    <dsp:sp modelId="{F612F7B4-93BA-4AC5-B3E6-41D74834CB2F}">
      <dsp:nvSpPr>
        <dsp:cNvPr id="0" name=""/>
        <dsp:cNvSpPr/>
      </dsp:nvSpPr>
      <dsp:spPr>
        <a:xfrm>
          <a:off x="137126" y="565496"/>
          <a:ext cx="178011" cy="4138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8848"/>
              </a:lnTo>
              <a:lnTo>
                <a:pt x="178011" y="4138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99D1D8-195B-4154-A5FE-388393934851}">
      <dsp:nvSpPr>
        <dsp:cNvPr id="0" name=""/>
        <dsp:cNvSpPr/>
      </dsp:nvSpPr>
      <dsp:spPr>
        <a:xfrm>
          <a:off x="315138" y="4236345"/>
          <a:ext cx="1723384" cy="9359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ორივე შემთხვევაში გამყიდველსაც და მყიდველსაც გააჩნიათ ბეჭედი </a:t>
          </a:r>
          <a:endParaRPr lang="en-US" sz="1000" kern="1200">
            <a:latin typeface="Sylfaen" pitchFamily="18" charset="0"/>
          </a:endParaRPr>
        </a:p>
      </dsp:txBody>
      <dsp:txXfrm>
        <a:off x="342552" y="4263759"/>
        <a:ext cx="1668556" cy="881170"/>
      </dsp:txXfrm>
    </dsp:sp>
    <dsp:sp modelId="{CCF1B5AD-441C-4182-AB14-F5EBF8654620}">
      <dsp:nvSpPr>
        <dsp:cNvPr id="0" name=""/>
        <dsp:cNvSpPr/>
      </dsp:nvSpPr>
      <dsp:spPr>
        <a:xfrm>
          <a:off x="2027330" y="63716"/>
          <a:ext cx="1371265" cy="44273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040297" y="76683"/>
        <a:ext cx="1345331" cy="416799"/>
      </dsp:txXfrm>
    </dsp:sp>
    <dsp:sp modelId="{54C24076-7438-4BD7-91B7-A67D7E7E1A68}">
      <dsp:nvSpPr>
        <dsp:cNvPr id="0" name=""/>
        <dsp:cNvSpPr/>
      </dsp:nvSpPr>
      <dsp:spPr>
        <a:xfrm>
          <a:off x="2164456" y="506449"/>
          <a:ext cx="167977" cy="675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5615"/>
              </a:lnTo>
              <a:lnTo>
                <a:pt x="167977" y="6756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73B4EA-7133-4562-8ABE-4EFB0D01ADB2}">
      <dsp:nvSpPr>
        <dsp:cNvPr id="0" name=""/>
        <dsp:cNvSpPr/>
      </dsp:nvSpPr>
      <dsp:spPr>
        <a:xfrm>
          <a:off x="2332433" y="666030"/>
          <a:ext cx="1671780" cy="1032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Sylfae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პირველ ვარიანტში გამყიდველს საფ-ი უნდა დაემოწმებინა ბეჭდით, მისი არსებობის შემთხვევაში</a:t>
          </a:r>
          <a:endParaRPr lang="en-US" sz="1000" kern="1200">
            <a:latin typeface="Sylfaen" pitchFamily="18" charset="0"/>
          </a:endParaRPr>
        </a:p>
      </dsp:txBody>
      <dsp:txXfrm>
        <a:off x="2362661" y="696258"/>
        <a:ext cx="1611324" cy="971612"/>
      </dsp:txXfrm>
    </dsp:sp>
    <dsp:sp modelId="{BCA73F74-6CB7-400A-B4EB-7F4F5DA4A542}">
      <dsp:nvSpPr>
        <dsp:cNvPr id="0" name=""/>
        <dsp:cNvSpPr/>
      </dsp:nvSpPr>
      <dsp:spPr>
        <a:xfrm>
          <a:off x="2164456" y="506449"/>
          <a:ext cx="195479" cy="1907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7930"/>
              </a:lnTo>
              <a:lnTo>
                <a:pt x="195479" y="19079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3710A-C996-4ECB-A44A-3120C9D94EF2}">
      <dsp:nvSpPr>
        <dsp:cNvPr id="0" name=""/>
        <dsp:cNvSpPr/>
      </dsp:nvSpPr>
      <dsp:spPr>
        <a:xfrm>
          <a:off x="2359936" y="1874300"/>
          <a:ext cx="1725358" cy="10801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Sylfae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მე-2 ვარიანტში: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საფ-ი მყიდველს შეეძლო დაემოწმებინა (აუცილებელი არ არის)</a:t>
          </a:r>
          <a:endParaRPr lang="en-US" sz="1000" kern="1200">
            <a:latin typeface="Sylfaen" pitchFamily="18" charset="0"/>
          </a:endParaRPr>
        </a:p>
      </dsp:txBody>
      <dsp:txXfrm>
        <a:off x="2391573" y="1905937"/>
        <a:ext cx="1662084" cy="1016885"/>
      </dsp:txXfrm>
    </dsp:sp>
    <dsp:sp modelId="{A52CC481-1E94-45D5-998C-116D7F06F43C}">
      <dsp:nvSpPr>
        <dsp:cNvPr id="0" name=""/>
        <dsp:cNvSpPr/>
      </dsp:nvSpPr>
      <dsp:spPr>
        <a:xfrm>
          <a:off x="4035375" y="85725"/>
          <a:ext cx="1371265" cy="391859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4046852" y="97202"/>
        <a:ext cx="1348311" cy="368905"/>
      </dsp:txXfrm>
    </dsp:sp>
    <dsp:sp modelId="{D728B3FA-46F6-40EB-AAB9-96779CA72AA9}">
      <dsp:nvSpPr>
        <dsp:cNvPr id="0" name=""/>
        <dsp:cNvSpPr/>
      </dsp:nvSpPr>
      <dsp:spPr>
        <a:xfrm>
          <a:off x="4172501" y="477584"/>
          <a:ext cx="124461" cy="645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567"/>
              </a:lnTo>
              <a:lnTo>
                <a:pt x="124461" y="645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2C7A3-169B-43FB-B52A-20BCA442D69E}">
      <dsp:nvSpPr>
        <dsp:cNvPr id="0" name=""/>
        <dsp:cNvSpPr/>
      </dsp:nvSpPr>
      <dsp:spPr>
        <a:xfrm>
          <a:off x="4296963" y="597357"/>
          <a:ext cx="1589757" cy="1051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kern="1200">
              <a:latin typeface="Sylfaen" pitchFamily="18" charset="0"/>
            </a:rPr>
            <a:t>პირველ ვარიანტში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kern="1200">
              <a:latin typeface="Sylfaen" pitchFamily="18" charset="0"/>
            </a:rPr>
            <a:t>პირს დაერიცხება სანქცია საფ-ის შევსების წესის დარღვევისათვის          (სსკ-ის 140,4-ე მუხლი)</a:t>
          </a:r>
          <a:endParaRPr lang="en-US" sz="1000" b="0" kern="1200">
            <a:latin typeface="Sylfaen" pitchFamily="18" charset="0"/>
          </a:endParaRPr>
        </a:p>
      </dsp:txBody>
      <dsp:txXfrm>
        <a:off x="4327763" y="628157"/>
        <a:ext cx="1528157" cy="989988"/>
      </dsp:txXfrm>
    </dsp:sp>
    <dsp:sp modelId="{4BF2B6A4-B396-4FE6-80FE-EEF3A01B2D10}">
      <dsp:nvSpPr>
        <dsp:cNvPr id="0" name=""/>
        <dsp:cNvSpPr/>
      </dsp:nvSpPr>
      <dsp:spPr>
        <a:xfrm>
          <a:off x="4172501" y="477584"/>
          <a:ext cx="188296" cy="1856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6425"/>
              </a:lnTo>
              <a:lnTo>
                <a:pt x="188296" y="1856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AC6482-1848-4332-BE17-FEA08192E426}">
      <dsp:nvSpPr>
        <dsp:cNvPr id="0" name=""/>
        <dsp:cNvSpPr/>
      </dsp:nvSpPr>
      <dsp:spPr>
        <a:xfrm>
          <a:off x="4360798" y="1787924"/>
          <a:ext cx="1527205" cy="1092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latin typeface="Sylfae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მე-2 შემთხვევაში პირთა ქმედებაში საგადასახადო სამართალდარღვევა არ იკვეთება</a:t>
          </a:r>
          <a:endParaRPr lang="en-US" sz="1000" kern="1200">
            <a:latin typeface="Sylfaen" pitchFamily="18" charset="0"/>
          </a:endParaRPr>
        </a:p>
      </dsp:txBody>
      <dsp:txXfrm>
        <a:off x="4392787" y="1819913"/>
        <a:ext cx="1463227" cy="1028193"/>
      </dsp:txXfrm>
    </dsp:sp>
    <dsp:sp modelId="{4FC6288E-8DF2-445B-96BC-5D9B0E5E93CD}">
      <dsp:nvSpPr>
        <dsp:cNvPr id="0" name=""/>
        <dsp:cNvSpPr/>
      </dsp:nvSpPr>
      <dsp:spPr>
        <a:xfrm>
          <a:off x="4172501" y="477584"/>
          <a:ext cx="217784" cy="2953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3907"/>
              </a:lnTo>
              <a:lnTo>
                <a:pt x="217784" y="29539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CA133-63E6-4E84-9D79-A9A9CD0A7446}">
      <dsp:nvSpPr>
        <dsp:cNvPr id="0" name=""/>
        <dsp:cNvSpPr/>
      </dsp:nvSpPr>
      <dsp:spPr>
        <a:xfrm>
          <a:off x="4390285" y="3018024"/>
          <a:ext cx="1553314" cy="8269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საფ-ის მიხედვით მყიდველთან ჩათვლა არ გაუქმდება</a:t>
          </a:r>
          <a:endParaRPr lang="en-US" sz="1000" kern="1200">
            <a:latin typeface="Sylfaen" pitchFamily="18" charset="0"/>
          </a:endParaRPr>
        </a:p>
      </dsp:txBody>
      <dsp:txXfrm>
        <a:off x="4414505" y="3042244"/>
        <a:ext cx="1504874" cy="778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1B81-1161-4952-9AE9-4C86C15A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Maia Pkhovelishvili</cp:lastModifiedBy>
  <cp:revision>10</cp:revision>
  <dcterms:created xsi:type="dcterms:W3CDTF">2013-09-20T06:42:00Z</dcterms:created>
  <dcterms:modified xsi:type="dcterms:W3CDTF">2013-09-20T16:37:00Z</dcterms:modified>
</cp:coreProperties>
</file>