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1" w:rsidRDefault="001B47F9" w:rsidP="00C30AD1">
      <w:pPr>
        <w:ind w:left="-1260"/>
        <w:rPr>
          <w:rFonts w:ascii="Sylfaen" w:hAnsi="Sylfaen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630555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664C97">
        <w:rPr>
          <w:rFonts w:ascii="Sylfaen" w:hAnsi="Sylfaen"/>
          <w:lang w:val="ka-GE"/>
        </w:rPr>
        <w:t xml:space="preserve"> </w:t>
      </w:r>
      <w:r w:rsidR="0081567B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81567B">
        <w:rPr>
          <w:rFonts w:ascii="Sylfaen" w:hAnsi="Sylfaen"/>
          <w:lang w:val="ka-GE"/>
        </w:rPr>
        <w:t xml:space="preserve"> </w:t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5F" w:rsidRDefault="0023285F" w:rsidP="00F92800">
      <w:pPr>
        <w:spacing w:after="0" w:line="240" w:lineRule="auto"/>
      </w:pPr>
      <w:r>
        <w:separator/>
      </w:r>
    </w:p>
  </w:endnote>
  <w:endnote w:type="continuationSeparator" w:id="0">
    <w:p w:rsidR="0023285F" w:rsidRDefault="0023285F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5F" w:rsidRDefault="0023285F" w:rsidP="00F92800">
      <w:pPr>
        <w:spacing w:after="0" w:line="240" w:lineRule="auto"/>
      </w:pPr>
      <w:r>
        <w:separator/>
      </w:r>
    </w:p>
  </w:footnote>
  <w:footnote w:type="continuationSeparator" w:id="0">
    <w:p w:rsidR="0023285F" w:rsidRDefault="0023285F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C30AD1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დღგ-ის ჩათვლის კორექტირება 1109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3285F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0AD1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საქონელზე                    (მაგ: სათესლე ხორბალი, სასუქები), რომელიც გამოყენებულ იქნა     დღგ-ისაგან გათავისუფლებულ ოპერაციებში მიიღო ჩათვლა 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100" b="0" i="0">
              <a:latin typeface="Sylfaen" pitchFamily="18" charset="0"/>
            </a:rPr>
            <a:t>პ</a:t>
          </a:r>
          <a:r>
            <a:rPr lang="ka-GE" sz="1100" b="0" i="0">
              <a:latin typeface="Sylfaen" pitchFamily="18" charset="0"/>
            </a:rPr>
            <a:t>ირის მიერ განხორციელებული ჩათვლა უნდა გაუქმდეს იმ თვეში, რომელშიც მოხდა საქონლის გამოყენება დღგ-ისაგან გათავისუფლებულ ოპერაციებში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უნდა მოხდეს შესაბამის დეკლარაციაში გადასახდელი დღგ-ის თანხის დაზუსტება და ამ თანხით გამოქვითვების კორექტირება 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2CF54D20-177D-4FAF-AE02-A3A50B0EC7D9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დ</a:t>
          </a:r>
          <a:r>
            <a:rPr lang="ka-GE" sz="1100">
              <a:latin typeface="Sylfaen" pitchFamily="18" charset="0"/>
            </a:rPr>
            <a:t>ღგ-ისაგან გათავისუფლებულ ოპერაციაზე ჩათვლა არ უნდა განხორციელებულიყო (სსკ-ის 247-ე მუხლის მე-4 ნაწილის "გ" ქვეპუნქტით) </a:t>
          </a:r>
          <a:endParaRPr lang="en-US" sz="1100">
            <a:latin typeface="Sylfaen" pitchFamily="18" charset="0"/>
          </a:endParaRPr>
        </a:p>
      </dgm:t>
    </dgm:pt>
    <dgm:pt modelId="{591E4D7C-0F0F-4397-8E40-31EF3E51D952}" type="parTrans" cxnId="{5A816A5B-C989-4E44-AA6B-B1F3405F373C}">
      <dgm:prSet/>
      <dgm:spPr/>
      <dgm:t>
        <a:bodyPr/>
        <a:lstStyle/>
        <a:p>
          <a:endParaRPr lang="en-US"/>
        </a:p>
      </dgm:t>
    </dgm:pt>
    <dgm:pt modelId="{DDB52EA9-61FD-4B4A-8FCC-3B7CD2992735}" type="sibTrans" cxnId="{5A816A5B-C989-4E44-AA6B-B1F3405F373C}">
      <dgm:prSet/>
      <dgm:spPr/>
      <dgm:t>
        <a:bodyPr/>
        <a:lstStyle/>
        <a:p>
          <a:endParaRPr lang="en-US"/>
        </a:p>
      </dgm:t>
    </dgm:pt>
    <dgm:pt modelId="{988F34C1-6DE7-4DDD-AFD5-24D56B9446D8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პირი, დეკლარაციაში გადასახადის შემცირების შემთხვევაში, დაჯარიმდება სსკ-ის 132-ე მუხლის საფუძველზე</a:t>
          </a:r>
          <a:endParaRPr lang="en-US" sz="1100">
            <a:latin typeface="Sylfaen" pitchFamily="18" charset="0"/>
          </a:endParaRPr>
        </a:p>
      </dgm:t>
    </dgm:pt>
    <dgm:pt modelId="{F700380A-539F-4F14-9C05-A53862DC8CB6}" type="parTrans" cxnId="{1B9F4426-49D7-4B8F-888C-E1C72A3D6017}">
      <dgm:prSet/>
      <dgm:spPr/>
      <dgm:t>
        <a:bodyPr/>
        <a:lstStyle/>
        <a:p>
          <a:endParaRPr lang="en-US"/>
        </a:p>
      </dgm:t>
    </dgm:pt>
    <dgm:pt modelId="{379BABA7-138B-4487-A56E-FD8AF11AB4A5}" type="sibTrans" cxnId="{1B9F4426-49D7-4B8F-888C-E1C72A3D6017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5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5" custScaleX="186908" custScaleY="239747" custLinFactNeighborX="14755" custLinFactNeighborY="-832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02E5087A-66B8-4DE2-95BB-74E7810B1BEB}" type="pres">
      <dgm:prSet presAssocID="{591E4D7C-0F0F-4397-8E40-31EF3E51D952}" presName="Name13" presStyleLbl="parChTrans1D2" presStyleIdx="1" presStyleCnt="5"/>
      <dgm:spPr/>
      <dgm:t>
        <a:bodyPr/>
        <a:lstStyle/>
        <a:p>
          <a:endParaRPr lang="en-US"/>
        </a:p>
      </dgm:t>
    </dgm:pt>
    <dgm:pt modelId="{F0190A5B-D4D7-4B62-AD45-637EC09BC4FC}" type="pres">
      <dgm:prSet presAssocID="{2CF54D20-177D-4FAF-AE02-A3A50B0EC7D9}" presName="childText" presStyleLbl="bgAcc1" presStyleIdx="1" presStyleCnt="5" custScaleX="210468" custScaleY="213847" custLinFactNeighborX="-9039" custLinFactNeighborY="-767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2" presStyleCnt="5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2" presStyleCnt="5" custScaleX="179542" custScaleY="250281" custLinFactNeighborX="-21023" custLinFactNeighborY="-808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3" presStyleCnt="5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3" presStyleCnt="5" custScaleX="177859" custScaleY="274130" custLinFactNeighborX="-18129" custLinFactNeighborY="-751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443FF2-93DF-4AC5-99AE-84BA152AB187}" type="pres">
      <dgm:prSet presAssocID="{F700380A-539F-4F14-9C05-A53862DC8CB6}" presName="Name13" presStyleLbl="parChTrans1D2" presStyleIdx="4" presStyleCnt="5"/>
      <dgm:spPr/>
      <dgm:t>
        <a:bodyPr/>
        <a:lstStyle/>
        <a:p>
          <a:endParaRPr lang="en-US"/>
        </a:p>
      </dgm:t>
    </dgm:pt>
    <dgm:pt modelId="{F729407C-6C66-46FA-BD38-7DD38213FD1C}" type="pres">
      <dgm:prSet presAssocID="{988F34C1-6DE7-4DDD-AFD5-24D56B9446D8}" presName="childText" presStyleLbl="bgAcc1" presStyleIdx="4" presStyleCnt="5" custScaleX="172022" custScaleY="227597" custLinFactNeighborX="-16156" custLinFactNeighborY="-698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BF596C-0759-41BD-8147-1157CADCAA9E}" type="presOf" srcId="{591E4D7C-0F0F-4397-8E40-31EF3E51D952}" destId="{02E5087A-66B8-4DE2-95BB-74E7810B1BEB}" srcOrd="0" destOrd="0" presId="urn:microsoft.com/office/officeart/2005/8/layout/hierarchy3"/>
    <dgm:cxn modelId="{B2B9C594-4A18-45C9-B484-DCEA9F01FE5F}" type="presOf" srcId="{6EDDC9A4-7743-45A1-A47F-DDC8AA334378}" destId="{8E010497-E5A8-4319-AFB0-5D34092ECD88}" srcOrd="1" destOrd="0" presId="urn:microsoft.com/office/officeart/2005/8/layout/hierarchy3"/>
    <dgm:cxn modelId="{AA127944-93B8-4855-96A2-2AFE33BC4304}" type="presOf" srcId="{EC4D90D5-A3B7-4A12-88DA-77AA7E9A9696}" destId="{502E3CA8-4633-4F6E-956E-8D77AF0B9A67}" srcOrd="0" destOrd="0" presId="urn:microsoft.com/office/officeart/2005/8/layout/hierarchy3"/>
    <dgm:cxn modelId="{4A090F7B-6114-4DD7-88B4-D0A421BCF572}" type="presOf" srcId="{04CF069F-3651-45EC-8CB2-537F82ED770E}" destId="{6A4A5C1A-F165-419D-AF4E-5B55115246BA}" srcOrd="0" destOrd="0" presId="urn:microsoft.com/office/officeart/2005/8/layout/hierarchy3"/>
    <dgm:cxn modelId="{5A816A5B-C989-4E44-AA6B-B1F3405F373C}" srcId="{0864151C-55A8-4402-A51E-35DDE1DCFDCF}" destId="{2CF54D20-177D-4FAF-AE02-A3A50B0EC7D9}" srcOrd="0" destOrd="0" parTransId="{591E4D7C-0F0F-4397-8E40-31EF3E51D952}" sibTransId="{DDB52EA9-61FD-4B4A-8FCC-3B7CD2992735}"/>
    <dgm:cxn modelId="{8C0F2DD2-2FBE-4C27-9178-EA5B359B015F}" type="presOf" srcId="{0864151C-55A8-4402-A51E-35DDE1DCFDCF}" destId="{CCF1B5AD-441C-4182-AB14-F5EBF8654620}" srcOrd="0" destOrd="0" presId="urn:microsoft.com/office/officeart/2005/8/layout/hierarchy3"/>
    <dgm:cxn modelId="{6B2D9C05-13DF-4060-84AC-7303F3A84668}" type="presOf" srcId="{63BFCA6C-BEC4-435A-8E72-0F4C0248610F}" destId="{EE9D00C4-D2C7-4FC5-8294-1E69973FB5F8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2EBF2001-7172-4FF6-80F6-BB05C4E95306}" type="presOf" srcId="{B4D11B42-E642-4237-B8F9-795C9B3B1616}" destId="{5833CB5C-BF6D-4796-A3D1-E840B57D7143}" srcOrd="0" destOrd="0" presId="urn:microsoft.com/office/officeart/2005/8/layout/hierarchy3"/>
    <dgm:cxn modelId="{3DFA8E33-ECE8-445A-8310-4342143DF2A0}" type="presOf" srcId="{02B9985B-7F57-43D5-A167-ED9248916466}" destId="{E401CA66-E0CC-4580-B865-916053515C0A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0427DF23-A440-43B0-9A5D-877B27241077}" type="presOf" srcId="{AF2C8C0F-097D-4DC9-9C67-E8D19F634135}" destId="{B388476D-662D-499E-86FF-075E40B9B116}" srcOrd="0" destOrd="0" presId="urn:microsoft.com/office/officeart/2005/8/layout/hierarchy3"/>
    <dgm:cxn modelId="{1B9F4426-49D7-4B8F-888C-E1C72A3D6017}" srcId="{E40EDAB5-D188-4812-A61A-95A9AC19C0AE}" destId="{988F34C1-6DE7-4DDD-AFD5-24D56B9446D8}" srcOrd="2" destOrd="0" parTransId="{F700380A-539F-4F14-9C05-A53862DC8CB6}" sibTransId="{379BABA7-138B-4487-A56E-FD8AF11AB4A5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960FAE97-F502-4F14-B583-2BEDB7D7A880}" type="presOf" srcId="{E40EDAB5-D188-4812-A61A-95A9AC19C0AE}" destId="{A52CC481-1E94-45D5-998C-116D7F06F43C}" srcOrd="0" destOrd="0" presId="urn:microsoft.com/office/officeart/2005/8/layout/hierarchy3"/>
    <dgm:cxn modelId="{C2481101-406E-4986-9624-8A4B371E0E33}" type="presOf" srcId="{6EDDC9A4-7743-45A1-A47F-DDC8AA334378}" destId="{1A83EF98-3231-40EA-B1D6-7E43DBA651A6}" srcOrd="0" destOrd="0" presId="urn:microsoft.com/office/officeart/2005/8/layout/hierarchy3"/>
    <dgm:cxn modelId="{A11C187B-4936-451B-9755-B5E2A1895CB9}" type="presOf" srcId="{988F34C1-6DE7-4DDD-AFD5-24D56B9446D8}" destId="{F729407C-6C66-46FA-BD38-7DD38213FD1C}" srcOrd="0" destOrd="0" presId="urn:microsoft.com/office/officeart/2005/8/layout/hierarchy3"/>
    <dgm:cxn modelId="{1F7B26F3-5250-4C1B-87FC-C0F755B2ED9F}" type="presOf" srcId="{F700380A-539F-4F14-9C05-A53862DC8CB6}" destId="{7B443FF2-93DF-4AC5-99AE-84BA152AB187}" srcOrd="0" destOrd="0" presId="urn:microsoft.com/office/officeart/2005/8/layout/hierarchy3"/>
    <dgm:cxn modelId="{906C341B-9746-48D0-9333-307A963432AC}" type="presOf" srcId="{2CF54D20-177D-4FAF-AE02-A3A50B0EC7D9}" destId="{F0190A5B-D4D7-4B62-AD45-637EC09BC4FC}" srcOrd="0" destOrd="0" presId="urn:microsoft.com/office/officeart/2005/8/layout/hierarchy3"/>
    <dgm:cxn modelId="{D896A7C8-ACD6-4FD2-8A12-EB54066B0EF8}" type="presOf" srcId="{0864151C-55A8-4402-A51E-35DDE1DCFDCF}" destId="{F5A8D68E-1317-4112-8179-3D951CA9F398}" srcOrd="1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9EE0BBB9-5D65-44F4-ADFD-04584DE1B902}" type="presOf" srcId="{29A998F4-CA6D-4B77-B703-EBB58EDD4D4D}" destId="{9272F942-0445-4013-9BB5-584A45F92046}" srcOrd="0" destOrd="0" presId="urn:microsoft.com/office/officeart/2005/8/layout/hierarchy3"/>
    <dgm:cxn modelId="{1A63F070-2CA8-4FEF-A03B-81A6B6A25444}" type="presOf" srcId="{E40EDAB5-D188-4812-A61A-95A9AC19C0AE}" destId="{FA81A31F-68B4-47C4-B547-823393526F80}" srcOrd="1" destOrd="0" presId="urn:microsoft.com/office/officeart/2005/8/layout/hierarchy3"/>
    <dgm:cxn modelId="{7D7F885F-187B-49F3-81C6-8F0F0687F18B}" type="presParOf" srcId="{B388476D-662D-499E-86FF-075E40B9B116}" destId="{4CCE11F2-9671-4C6B-9F76-2C10D78361EF}" srcOrd="0" destOrd="0" presId="urn:microsoft.com/office/officeart/2005/8/layout/hierarchy3"/>
    <dgm:cxn modelId="{5E009778-9452-487E-85C9-300C25FF3CDD}" type="presParOf" srcId="{4CCE11F2-9671-4C6B-9F76-2C10D78361EF}" destId="{C557614C-F630-4D5F-BE22-AB9FC945D279}" srcOrd="0" destOrd="0" presId="urn:microsoft.com/office/officeart/2005/8/layout/hierarchy3"/>
    <dgm:cxn modelId="{03A15A59-6966-4E4D-A2C7-3EF8BB8F4D47}" type="presParOf" srcId="{C557614C-F630-4D5F-BE22-AB9FC945D279}" destId="{1A83EF98-3231-40EA-B1D6-7E43DBA651A6}" srcOrd="0" destOrd="0" presId="urn:microsoft.com/office/officeart/2005/8/layout/hierarchy3"/>
    <dgm:cxn modelId="{929E5CEE-DFDA-45F7-8F1E-93CEEE686D3C}" type="presParOf" srcId="{C557614C-F630-4D5F-BE22-AB9FC945D279}" destId="{8E010497-E5A8-4319-AFB0-5D34092ECD88}" srcOrd="1" destOrd="0" presId="urn:microsoft.com/office/officeart/2005/8/layout/hierarchy3"/>
    <dgm:cxn modelId="{247EFB3F-8421-4B7A-9062-869AD287B0F1}" type="presParOf" srcId="{4CCE11F2-9671-4C6B-9F76-2C10D78361EF}" destId="{2F8125D7-8EE8-4988-87E0-9DDFA76BED4A}" srcOrd="1" destOrd="0" presId="urn:microsoft.com/office/officeart/2005/8/layout/hierarchy3"/>
    <dgm:cxn modelId="{70C34A76-54EF-450A-A683-A16A464E5C69}" type="presParOf" srcId="{2F8125D7-8EE8-4988-87E0-9DDFA76BED4A}" destId="{E401CA66-E0CC-4580-B865-916053515C0A}" srcOrd="0" destOrd="0" presId="urn:microsoft.com/office/officeart/2005/8/layout/hierarchy3"/>
    <dgm:cxn modelId="{4092880E-F8E0-4E49-B6D2-2D6CAFA09224}" type="presParOf" srcId="{2F8125D7-8EE8-4988-87E0-9DDFA76BED4A}" destId="{502E3CA8-4633-4F6E-956E-8D77AF0B9A67}" srcOrd="1" destOrd="0" presId="urn:microsoft.com/office/officeart/2005/8/layout/hierarchy3"/>
    <dgm:cxn modelId="{EECE7D80-0A3D-4504-82AF-FE91AFE7C8C2}" type="presParOf" srcId="{B388476D-662D-499E-86FF-075E40B9B116}" destId="{2FB5DE3C-867A-44B8-89CD-BAF599600FD9}" srcOrd="1" destOrd="0" presId="urn:microsoft.com/office/officeart/2005/8/layout/hierarchy3"/>
    <dgm:cxn modelId="{A640327D-D1C3-4ACF-94D5-4ED91D122CDB}" type="presParOf" srcId="{2FB5DE3C-867A-44B8-89CD-BAF599600FD9}" destId="{9DE9E381-FFCB-4D13-B9AA-C091B657A585}" srcOrd="0" destOrd="0" presId="urn:microsoft.com/office/officeart/2005/8/layout/hierarchy3"/>
    <dgm:cxn modelId="{C33DAA68-DFF4-4593-88E6-C9CB81071B6B}" type="presParOf" srcId="{9DE9E381-FFCB-4D13-B9AA-C091B657A585}" destId="{CCF1B5AD-441C-4182-AB14-F5EBF8654620}" srcOrd="0" destOrd="0" presId="urn:microsoft.com/office/officeart/2005/8/layout/hierarchy3"/>
    <dgm:cxn modelId="{294C05B0-2B78-47B9-B1C1-578551B37B3F}" type="presParOf" srcId="{9DE9E381-FFCB-4D13-B9AA-C091B657A585}" destId="{F5A8D68E-1317-4112-8179-3D951CA9F398}" srcOrd="1" destOrd="0" presId="urn:microsoft.com/office/officeart/2005/8/layout/hierarchy3"/>
    <dgm:cxn modelId="{D6C11E1D-E90A-4E7D-9CF0-8F333605473D}" type="presParOf" srcId="{2FB5DE3C-867A-44B8-89CD-BAF599600FD9}" destId="{25491ECF-4A66-42F1-8AA3-00082B855958}" srcOrd="1" destOrd="0" presId="urn:microsoft.com/office/officeart/2005/8/layout/hierarchy3"/>
    <dgm:cxn modelId="{A86CA600-13D1-4D12-A90B-4FFCA0A331A2}" type="presParOf" srcId="{25491ECF-4A66-42F1-8AA3-00082B855958}" destId="{02E5087A-66B8-4DE2-95BB-74E7810B1BEB}" srcOrd="0" destOrd="0" presId="urn:microsoft.com/office/officeart/2005/8/layout/hierarchy3"/>
    <dgm:cxn modelId="{37BE50FC-0611-4AAC-BB48-E77A444B0E30}" type="presParOf" srcId="{25491ECF-4A66-42F1-8AA3-00082B855958}" destId="{F0190A5B-D4D7-4B62-AD45-637EC09BC4FC}" srcOrd="1" destOrd="0" presId="urn:microsoft.com/office/officeart/2005/8/layout/hierarchy3"/>
    <dgm:cxn modelId="{B94367FC-F821-4E10-B961-9095983DEF89}" type="presParOf" srcId="{B388476D-662D-499E-86FF-075E40B9B116}" destId="{B5F88AEE-451A-4C5A-8D98-001CB6888185}" srcOrd="2" destOrd="0" presId="urn:microsoft.com/office/officeart/2005/8/layout/hierarchy3"/>
    <dgm:cxn modelId="{2622C4AE-753E-4D2C-B257-F631DC8B886E}" type="presParOf" srcId="{B5F88AEE-451A-4C5A-8D98-001CB6888185}" destId="{CE3720F1-9340-4685-87FD-D50F37CC033B}" srcOrd="0" destOrd="0" presId="urn:microsoft.com/office/officeart/2005/8/layout/hierarchy3"/>
    <dgm:cxn modelId="{193AECEF-EB06-4BDB-87A7-7E2E175A41E8}" type="presParOf" srcId="{CE3720F1-9340-4685-87FD-D50F37CC033B}" destId="{A52CC481-1E94-45D5-998C-116D7F06F43C}" srcOrd="0" destOrd="0" presId="urn:microsoft.com/office/officeart/2005/8/layout/hierarchy3"/>
    <dgm:cxn modelId="{23484715-7413-485E-A3CD-536D750A763C}" type="presParOf" srcId="{CE3720F1-9340-4685-87FD-D50F37CC033B}" destId="{FA81A31F-68B4-47C4-B547-823393526F80}" srcOrd="1" destOrd="0" presId="urn:microsoft.com/office/officeart/2005/8/layout/hierarchy3"/>
    <dgm:cxn modelId="{4E7A73E4-BD4E-472B-8207-07E4D370E924}" type="presParOf" srcId="{B5F88AEE-451A-4C5A-8D98-001CB6888185}" destId="{13D5A3C6-CE80-425E-9D29-FCD90E15EBB7}" srcOrd="1" destOrd="0" presId="urn:microsoft.com/office/officeart/2005/8/layout/hierarchy3"/>
    <dgm:cxn modelId="{756C3FDC-760D-4121-8B96-832231DF6937}" type="presParOf" srcId="{13D5A3C6-CE80-425E-9D29-FCD90E15EBB7}" destId="{EE9D00C4-D2C7-4FC5-8294-1E69973FB5F8}" srcOrd="0" destOrd="0" presId="urn:microsoft.com/office/officeart/2005/8/layout/hierarchy3"/>
    <dgm:cxn modelId="{A1B08AFE-F8A0-4ADC-A03C-157ACC1E6072}" type="presParOf" srcId="{13D5A3C6-CE80-425E-9D29-FCD90E15EBB7}" destId="{5833CB5C-BF6D-4796-A3D1-E840B57D7143}" srcOrd="1" destOrd="0" presId="urn:microsoft.com/office/officeart/2005/8/layout/hierarchy3"/>
    <dgm:cxn modelId="{B1F368E6-B0BD-40AC-B0B4-2C2C33759415}" type="presParOf" srcId="{13D5A3C6-CE80-425E-9D29-FCD90E15EBB7}" destId="{6A4A5C1A-F165-419D-AF4E-5B55115246BA}" srcOrd="2" destOrd="0" presId="urn:microsoft.com/office/officeart/2005/8/layout/hierarchy3"/>
    <dgm:cxn modelId="{9C58AEDB-9134-41F3-980D-3EBAF4B4FDB5}" type="presParOf" srcId="{13D5A3C6-CE80-425E-9D29-FCD90E15EBB7}" destId="{9272F942-0445-4013-9BB5-584A45F92046}" srcOrd="3" destOrd="0" presId="urn:microsoft.com/office/officeart/2005/8/layout/hierarchy3"/>
    <dgm:cxn modelId="{72082C15-E674-4064-900D-CE7345AAACA8}" type="presParOf" srcId="{13D5A3C6-CE80-425E-9D29-FCD90E15EBB7}" destId="{7B443FF2-93DF-4AC5-99AE-84BA152AB187}" srcOrd="4" destOrd="0" presId="urn:microsoft.com/office/officeart/2005/8/layout/hierarchy3"/>
    <dgm:cxn modelId="{CF96AB9B-9AF0-4143-A944-733508242E53}" type="presParOf" srcId="{13D5A3C6-CE80-425E-9D29-FCD90E15EBB7}" destId="{F729407C-6C66-46FA-BD38-7DD38213FD1C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44190" cy="815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725"/>
              </a:lnTo>
              <a:lnTo>
                <a:pt x="144190" y="8157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54119" y="610028"/>
          <a:ext cx="1772774" cy="14212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საქონელზე                    (მაგ: სათესლე ხორბალი, სასუქები), რომელიც გამოყენებულ იქნა     დღგ-ისაგან გათავისუფლებულ ოპერაციებში მიიღო ჩათვლა </a:t>
          </a:r>
          <a:endParaRPr lang="en-US" sz="1100" b="0" kern="1200">
            <a:latin typeface="Sylfaen" pitchFamily="18" charset="0"/>
          </a:endParaRPr>
        </a:p>
      </dsp:txBody>
      <dsp:txXfrm>
        <a:off x="595745" y="651654"/>
        <a:ext cx="1689522" cy="1337959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02E5087A-66B8-4DE2-95BB-74E7810B1BEB}">
      <dsp:nvSpPr>
        <dsp:cNvPr id="0" name=""/>
        <dsp:cNvSpPr/>
      </dsp:nvSpPr>
      <dsp:spPr>
        <a:xfrm>
          <a:off x="2634968" y="494006"/>
          <a:ext cx="172538" cy="777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7763"/>
              </a:lnTo>
              <a:lnTo>
                <a:pt x="172538" y="777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90A5B-D4D7-4B62-AD45-637EC09BC4FC}">
      <dsp:nvSpPr>
        <dsp:cNvPr id="0" name=""/>
        <dsp:cNvSpPr/>
      </dsp:nvSpPr>
      <dsp:spPr>
        <a:xfrm>
          <a:off x="2807506" y="637931"/>
          <a:ext cx="1996234" cy="1267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დ</a:t>
          </a:r>
          <a:r>
            <a:rPr lang="ka-GE" sz="1100" kern="1200">
              <a:latin typeface="Sylfaen" pitchFamily="18" charset="0"/>
            </a:rPr>
            <a:t>ღგ-ისაგან გათავისუფლებულ ოპერაციაზე ჩათვლა არ უნდა განხორციელებულიყო (სსკ-ის 247-ე მუხლის მე-4 ნაწილის "გ" ქვეპუნქტით) </a:t>
          </a:r>
          <a:endParaRPr lang="en-US" sz="1100" kern="1200">
            <a:latin typeface="Sylfaen" pitchFamily="18" charset="0"/>
          </a:endParaRPr>
        </a:p>
      </dsp:txBody>
      <dsp:txXfrm>
        <a:off x="2844635" y="675060"/>
        <a:ext cx="1921976" cy="1193419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42552" cy="860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0967"/>
              </a:lnTo>
              <a:lnTo>
                <a:pt x="142552" y="8609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8010" y="621368"/>
          <a:ext cx="1702909" cy="14836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Sylfaen" pitchFamily="18" charset="0"/>
            </a:rPr>
            <a:t>პ</a:t>
          </a:r>
          <a:r>
            <a:rPr lang="ka-GE" sz="1100" b="0" i="0" kern="1200">
              <a:latin typeface="Sylfaen" pitchFamily="18" charset="0"/>
            </a:rPr>
            <a:t>ირის მიერ განხორციელებული ჩათვლა უნდა გაუქმდეს იმ თვეში, რომელშიც მოხდა საქონლის გამოყენება დღგ-ისაგან გათავისუფლებულ ოპერაციებში</a:t>
          </a:r>
          <a:endParaRPr lang="en-US" sz="1100" b="0" i="0" kern="1200">
            <a:latin typeface="Sylfaen" pitchFamily="18" charset="0"/>
          </a:endParaRPr>
        </a:p>
      </dsp:txBody>
      <dsp:txXfrm>
        <a:off x="5641465" y="664823"/>
        <a:ext cx="1615999" cy="1396746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70000" cy="2597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247"/>
              </a:lnTo>
              <a:lnTo>
                <a:pt x="170000" y="2597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25459" y="2286960"/>
          <a:ext cx="1686946" cy="1625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უნდა მოხდეს შესაბამის დეკლარაციაში გადასახდელი დღგ-ის თანხის დაზუსტება და ამ თანხით გამოქვითვების კორექტირება </a:t>
          </a:r>
          <a:endParaRPr lang="en-US" sz="1100" kern="1200">
            <a:latin typeface="Sylfaen" pitchFamily="18" charset="0"/>
          </a:endParaRPr>
        </a:p>
      </dsp:txBody>
      <dsp:txXfrm>
        <a:off x="5673055" y="2334556"/>
        <a:ext cx="1591754" cy="1529840"/>
      </dsp:txXfrm>
    </dsp:sp>
    <dsp:sp modelId="{7B443FF2-93DF-4AC5-99AE-84BA152AB187}">
      <dsp:nvSpPr>
        <dsp:cNvPr id="0" name=""/>
        <dsp:cNvSpPr/>
      </dsp:nvSpPr>
      <dsp:spPr>
        <a:xfrm>
          <a:off x="5455458" y="502228"/>
          <a:ext cx="188714" cy="4264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4010"/>
              </a:lnTo>
              <a:lnTo>
                <a:pt x="188714" y="42640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9407C-6C66-46FA-BD38-7DD38213FD1C}">
      <dsp:nvSpPr>
        <dsp:cNvPr id="0" name=""/>
        <dsp:cNvSpPr/>
      </dsp:nvSpPr>
      <dsp:spPr>
        <a:xfrm>
          <a:off x="5644172" y="4091645"/>
          <a:ext cx="1631584" cy="1349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პირი, დეკლარაციაში გადასახადის შემცირების შემთხვევაში, დაჯარიმდება სსკ-ის 132-ე მუხლის საფუძველზე</a:t>
          </a:r>
          <a:endParaRPr lang="en-US" sz="1100" kern="1200">
            <a:latin typeface="Sylfaen" pitchFamily="18" charset="0"/>
          </a:endParaRPr>
        </a:p>
      </dsp:txBody>
      <dsp:txXfrm>
        <a:off x="5683688" y="4131161"/>
        <a:ext cx="1552552" cy="1270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95B3-DA0B-433C-B130-BAAACA08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2013-09-20T08:11:00Z</dcterms:created>
  <dcterms:modified xsi:type="dcterms:W3CDTF">2013-09-20T08:11:00Z</dcterms:modified>
</cp:coreProperties>
</file>