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E6" w:rsidRPr="00620DFF" w:rsidRDefault="00E65850" w:rsidP="00DB59EC">
      <w:pPr>
        <w:jc w:val="center"/>
        <w:rPr>
          <w:b/>
          <w:color w:val="6C0000"/>
          <w:sz w:val="28"/>
          <w:lang w:val="ka-GE"/>
        </w:rPr>
      </w:pPr>
      <w:r w:rsidRPr="00620DFF">
        <w:rPr>
          <w:b/>
          <w:color w:val="6C0000"/>
          <w:sz w:val="28"/>
          <w:lang w:val="ka-GE"/>
        </w:rPr>
        <w:t xml:space="preserve">საგადასახადო და საბაჟო ადმინისტრაციათა პასუხი </w:t>
      </w:r>
      <w:r w:rsidRPr="00620DFF">
        <w:rPr>
          <w:b/>
          <w:color w:val="6C0000"/>
          <w:sz w:val="28"/>
        </w:rPr>
        <w:t>COVID-19-</w:t>
      </w:r>
      <w:r w:rsidRPr="00620DFF">
        <w:rPr>
          <w:b/>
          <w:color w:val="6C0000"/>
          <w:sz w:val="28"/>
          <w:lang w:val="ka-GE"/>
        </w:rPr>
        <w:t>ს</w:t>
      </w:r>
    </w:p>
    <w:p w:rsidR="00E65850" w:rsidRDefault="00741676" w:rsidP="00620DFF">
      <w:pPr>
        <w:jc w:val="both"/>
        <w:rPr>
          <w:lang w:val="ka-GE"/>
        </w:rPr>
      </w:pPr>
      <w:r>
        <w:rPr>
          <w:lang w:val="ka-GE"/>
        </w:rPr>
        <w:t xml:space="preserve">წინამდებარე </w:t>
      </w:r>
      <w:r w:rsidR="00627D51">
        <w:rPr>
          <w:lang w:val="ka-GE"/>
        </w:rPr>
        <w:t xml:space="preserve">ნაშრომში მოცემულია მითითებები იმის შესახებ, თუ როგორ შეიძლება </w:t>
      </w:r>
      <w:r w:rsidR="00E81901">
        <w:rPr>
          <w:lang w:val="ka-GE"/>
        </w:rPr>
        <w:t xml:space="preserve">შემოსავლების </w:t>
      </w:r>
      <w:r w:rsidR="00086908">
        <w:rPr>
          <w:lang w:val="ka-GE"/>
        </w:rPr>
        <w:t>ადმინისტრაციებმა</w:t>
      </w:r>
      <w:r w:rsidR="00627D51">
        <w:rPr>
          <w:lang w:val="ka-GE"/>
        </w:rPr>
        <w:t xml:space="preserve"> </w:t>
      </w:r>
      <w:r w:rsidR="002669A8">
        <w:rPr>
          <w:lang w:val="ka-GE"/>
        </w:rPr>
        <w:t xml:space="preserve">ხელი შეუწყონ მთავრობების პასუხს  </w:t>
      </w:r>
      <w:r w:rsidR="002669A8">
        <w:t>COVID-19-</w:t>
      </w:r>
      <w:r w:rsidR="002669A8">
        <w:rPr>
          <w:lang w:val="ka-GE"/>
        </w:rPr>
        <w:t xml:space="preserve">ით განპირობებულ უპრეცედენტო </w:t>
      </w:r>
      <w:r w:rsidR="002669A8" w:rsidRPr="00620DFF">
        <w:rPr>
          <w:lang w:val="ka-GE"/>
        </w:rPr>
        <w:t>გამოწვევებზე</w:t>
      </w:r>
      <w:r w:rsidR="002669A8">
        <w:rPr>
          <w:lang w:val="ka-GE"/>
        </w:rPr>
        <w:t xml:space="preserve">, </w:t>
      </w:r>
      <w:r w:rsidR="007E43C2">
        <w:rPr>
          <w:lang w:val="ka-GE"/>
        </w:rPr>
        <w:t>შემოსავლების სისტემის</w:t>
      </w:r>
      <w:r w:rsidR="002669A8">
        <w:rPr>
          <w:lang w:val="ka-GE"/>
        </w:rPr>
        <w:t xml:space="preserve"> </w:t>
      </w:r>
      <w:r w:rsidR="007E43C2">
        <w:rPr>
          <w:lang w:val="ka-GE"/>
        </w:rPr>
        <w:t>შენარჩუნებით</w:t>
      </w:r>
      <w:r w:rsidR="002669A8">
        <w:rPr>
          <w:lang w:val="ka-GE"/>
        </w:rPr>
        <w:t xml:space="preserve">, </w:t>
      </w:r>
      <w:r w:rsidR="007E43C2">
        <w:rPr>
          <w:lang w:val="ka-GE"/>
        </w:rPr>
        <w:t>მთავრობების მიერ შემუშავებული ზომების იმპლემე</w:t>
      </w:r>
      <w:r w:rsidR="007F7E01">
        <w:rPr>
          <w:lang w:val="ka-GE"/>
        </w:rPr>
        <w:t>ნ</w:t>
      </w:r>
      <w:r w:rsidR="007E43C2">
        <w:rPr>
          <w:lang w:val="ka-GE"/>
        </w:rPr>
        <w:t xml:space="preserve">ტაციით, ეკონომიკისა და ვაჭრობის ხელშეწყობით, </w:t>
      </w:r>
      <w:r w:rsidR="002669A8">
        <w:rPr>
          <w:lang w:val="ka-GE"/>
        </w:rPr>
        <w:t xml:space="preserve">ადმინისტრაციის წარმომადგენელთა </w:t>
      </w:r>
      <w:r w:rsidR="007E43C2">
        <w:rPr>
          <w:lang w:val="ka-GE"/>
        </w:rPr>
        <w:t>და საზოგადოების ჯანმრთელობის დაცვით</w:t>
      </w:r>
      <w:r w:rsidR="003F6BD7">
        <w:rPr>
          <w:lang w:val="ka-GE"/>
        </w:rPr>
        <w:t>.</w:t>
      </w:r>
      <w:r w:rsidR="008566B2">
        <w:rPr>
          <w:lang w:val="ka-GE"/>
        </w:rPr>
        <w:t xml:space="preserve"> </w:t>
      </w:r>
      <w:r w:rsidR="007E43C2">
        <w:rPr>
          <w:lang w:val="ka-GE"/>
        </w:rPr>
        <w:t xml:space="preserve">შემოსავლების </w:t>
      </w:r>
      <w:r w:rsidR="00E81901">
        <w:rPr>
          <w:lang w:val="ka-GE"/>
        </w:rPr>
        <w:t>ადმინისტრაციებს</w:t>
      </w:r>
      <w:r w:rsidR="007E43C2">
        <w:rPr>
          <w:lang w:val="ka-GE"/>
        </w:rPr>
        <w:t xml:space="preserve"> მოუწევთ საგადასახადო შემოსავლების დაცვა, რათა </w:t>
      </w:r>
      <w:r w:rsidR="00BE69F5">
        <w:rPr>
          <w:lang w:val="ka-GE"/>
        </w:rPr>
        <w:t>უზრუნველყოფილ</w:t>
      </w:r>
      <w:r w:rsidR="007E43C2">
        <w:rPr>
          <w:lang w:val="ka-GE"/>
        </w:rPr>
        <w:t xml:space="preserve"> იქნას კრიზისულ მდგომარეობაში წარმოშობილი ხარჯების დაფინანსება, აგრეთვე, მოუწევთ გადამხდელთა კანონშესაბამისობის უზრუნველყოფა კრიზისის შემდეგ პერიოდში, როდესაც შემოსავლების ზრდა დიდი ალაბათობით გახდება </w:t>
      </w:r>
      <w:r w:rsidR="00BE69F5">
        <w:rPr>
          <w:lang w:val="ka-GE"/>
        </w:rPr>
        <w:t>დღის წესრიგით</w:t>
      </w:r>
      <w:r w:rsidR="007E43C2">
        <w:rPr>
          <w:lang w:val="ka-GE"/>
        </w:rPr>
        <w:t xml:space="preserve"> </w:t>
      </w:r>
      <w:r w:rsidR="007F7E01">
        <w:rPr>
          <w:lang w:val="ka-GE"/>
        </w:rPr>
        <w:t xml:space="preserve">გათვალისწინებული მთავარი </w:t>
      </w:r>
      <w:r w:rsidR="007E43C2">
        <w:rPr>
          <w:lang w:val="ka-GE"/>
        </w:rPr>
        <w:t>საზრუნავი საკითხი.</w:t>
      </w:r>
    </w:p>
    <w:p w:rsidR="00054805" w:rsidRDefault="00054805" w:rsidP="00620DFF">
      <w:pPr>
        <w:jc w:val="both"/>
        <w:rPr>
          <w:lang w:val="ka-GE"/>
        </w:rPr>
      </w:pPr>
      <w:r>
        <w:rPr>
          <w:lang w:val="ka-GE"/>
        </w:rPr>
        <w:t xml:space="preserve">წარმოდგენილი ნაშრომი </w:t>
      </w:r>
      <w:r w:rsidR="00794FBC">
        <w:rPr>
          <w:lang w:val="ka-GE"/>
        </w:rPr>
        <w:t xml:space="preserve">ასახავს შემოსავლების ადმინისტრაციათა მიმდინარე პასუხებს </w:t>
      </w:r>
      <w:r w:rsidR="00794FBC">
        <w:t>COVID-19-</w:t>
      </w:r>
      <w:r w:rsidR="00794FBC">
        <w:rPr>
          <w:lang w:val="ka-GE"/>
        </w:rPr>
        <w:t>ის კრიზისთან საბრძოლველად</w:t>
      </w:r>
      <w:r w:rsidR="004F6A85">
        <w:rPr>
          <w:lang w:val="ka-GE"/>
        </w:rPr>
        <w:t>. მასში</w:t>
      </w:r>
      <w:r w:rsidR="00794FBC">
        <w:rPr>
          <w:lang w:val="ka-GE"/>
        </w:rPr>
        <w:t xml:space="preserve"> აგრეთვე</w:t>
      </w:r>
      <w:r w:rsidR="004F6A85">
        <w:rPr>
          <w:lang w:val="ka-GE"/>
        </w:rPr>
        <w:t>, ასახულია</w:t>
      </w:r>
      <w:r w:rsidR="00794FBC">
        <w:rPr>
          <w:lang w:val="ka-GE"/>
        </w:rPr>
        <w:t xml:space="preserve"> საერთაშორისო სავალუტო ფონდის </w:t>
      </w:r>
      <w:r w:rsidR="006C0105">
        <w:rPr>
          <w:lang w:val="ka-GE"/>
        </w:rPr>
        <w:t>მითითებები</w:t>
      </w:r>
      <w:r w:rsidR="00794FBC">
        <w:rPr>
          <w:lang w:val="ka-GE"/>
        </w:rPr>
        <w:t>, რომელიც ადაპტირებულია მიმდინარე კრიზისით გამოწვეულ განსაკუთრებულ გარემოებებში სამოქმედოდ.</w:t>
      </w:r>
      <w:r w:rsidR="00707A82">
        <w:rPr>
          <w:lang w:val="ka-GE"/>
        </w:rPr>
        <w:t xml:space="preserve"> აღნიშნული მითითებების გამოსაყენებლად, შემოსავლების </w:t>
      </w:r>
      <w:r w:rsidR="00532E54">
        <w:rPr>
          <w:lang w:val="ka-GE"/>
        </w:rPr>
        <w:t>ადმინისტრაციებს</w:t>
      </w:r>
      <w:r w:rsidR="00707A82">
        <w:rPr>
          <w:lang w:val="ka-GE"/>
        </w:rPr>
        <w:t xml:space="preserve"> დაჭირდებათ გაითვალისწინონ </w:t>
      </w:r>
      <w:r w:rsidR="0015253B">
        <w:rPr>
          <w:lang w:val="ka-GE"/>
        </w:rPr>
        <w:t>რიგ</w:t>
      </w:r>
      <w:r w:rsidR="000F229E">
        <w:rPr>
          <w:lang w:val="ka-GE"/>
        </w:rPr>
        <w:t xml:space="preserve"> ღონისძიებათა იმპლემენტაცი</w:t>
      </w:r>
      <w:r w:rsidR="0015253B">
        <w:rPr>
          <w:lang w:val="ka-GE"/>
        </w:rPr>
        <w:t>ის შესაძლებლობა</w:t>
      </w:r>
      <w:r w:rsidR="000F5B26">
        <w:rPr>
          <w:lang w:val="ka-GE"/>
        </w:rPr>
        <w:t xml:space="preserve"> და </w:t>
      </w:r>
      <w:r w:rsidR="00762EBA">
        <w:rPr>
          <w:lang w:val="ka-GE"/>
        </w:rPr>
        <w:t>ადგილობრივად არსებული</w:t>
      </w:r>
      <w:r w:rsidR="000F5B26">
        <w:rPr>
          <w:lang w:val="ka-GE"/>
        </w:rPr>
        <w:t xml:space="preserve"> პირობები, რაშიც იგულისხმება ვირუსის სიმწვავის დონე თითოეულ ქვეყანაში და მთავრობათა მიერ კრიზისის საპასუხოდ მიღებული ზომები.</w:t>
      </w:r>
    </w:p>
    <w:tbl>
      <w:tblPr>
        <w:tblStyle w:val="TableGrid"/>
        <w:tblW w:w="0" w:type="auto"/>
        <w:tblLook w:val="04A0" w:firstRow="1" w:lastRow="0" w:firstColumn="1" w:lastColumn="0" w:noHBand="0" w:noVBand="1"/>
      </w:tblPr>
      <w:tblGrid>
        <w:gridCol w:w="9350"/>
      </w:tblGrid>
      <w:tr w:rsidR="007D67B0" w:rsidTr="007D67B0">
        <w:tc>
          <w:tcPr>
            <w:tcW w:w="9350" w:type="dxa"/>
          </w:tcPr>
          <w:p w:rsidR="007D67B0" w:rsidRPr="00056798" w:rsidRDefault="00056798" w:rsidP="00056798">
            <w:pPr>
              <w:pStyle w:val="ListParagraph"/>
              <w:numPr>
                <w:ilvl w:val="0"/>
                <w:numId w:val="2"/>
              </w:numPr>
              <w:rPr>
                <w:b/>
              </w:rPr>
            </w:pPr>
            <w:r w:rsidRPr="009A3657">
              <w:rPr>
                <w:b/>
                <w:sz w:val="24"/>
                <w:lang w:val="ka-GE"/>
              </w:rPr>
              <w:t xml:space="preserve">გადასახადის გადამხდელთათვის ვალდებულებათა შემსუბუქება </w:t>
            </w:r>
            <w:r w:rsidRPr="009A3657">
              <w:rPr>
                <w:b/>
                <w:sz w:val="24"/>
                <w:u w:val="single"/>
                <w:lang w:val="ka-GE"/>
              </w:rPr>
              <w:t>(არსებული კანონმდებლობის ფარგლებში</w:t>
            </w:r>
            <w:r w:rsidRPr="009A3657">
              <w:rPr>
                <w:b/>
                <w:sz w:val="24"/>
                <w:lang w:val="ka-GE"/>
              </w:rPr>
              <w:t>)</w:t>
            </w:r>
          </w:p>
        </w:tc>
      </w:tr>
      <w:tr w:rsidR="007D67B0" w:rsidTr="007D67B0">
        <w:tc>
          <w:tcPr>
            <w:tcW w:w="9350" w:type="dxa"/>
          </w:tcPr>
          <w:p w:rsidR="00B725AB" w:rsidRPr="009A3657" w:rsidRDefault="00B53158" w:rsidP="00602E87">
            <w:pPr>
              <w:rPr>
                <w:i/>
                <w:lang w:val="ka-GE"/>
              </w:rPr>
            </w:pPr>
            <w:r w:rsidRPr="009A3657">
              <w:rPr>
                <w:i/>
                <w:lang w:val="ka-GE"/>
              </w:rPr>
              <w:t>საგადასახადო ორგანოებმა უნდა გააძლიერონ</w:t>
            </w:r>
            <w:r w:rsidR="00B26F44" w:rsidRPr="009A3657">
              <w:rPr>
                <w:i/>
                <w:lang w:val="ka-GE"/>
              </w:rPr>
              <w:t xml:space="preserve"> ბიზნესისა და ფიზიკური პირების დახმარება</w:t>
            </w:r>
            <w:r w:rsidR="00AE00CC" w:rsidRPr="009A3657">
              <w:rPr>
                <w:i/>
              </w:rPr>
              <w:t xml:space="preserve">, </w:t>
            </w:r>
            <w:r w:rsidR="00AE00CC" w:rsidRPr="009A3657">
              <w:rPr>
                <w:i/>
                <w:lang w:val="ka-GE"/>
              </w:rPr>
              <w:t xml:space="preserve">განსაკუთრებით მათი, ვინც კრიზისის შედეგად პირდაპირი დარტყმა მიიღო.  კრიზისით გამოწვეულ ფინანსურ და არა-ფინანსურ ზარალთან გასამკლავებლად, </w:t>
            </w:r>
            <w:r w:rsidR="00602E87">
              <w:rPr>
                <w:i/>
                <w:lang w:val="ka-GE"/>
              </w:rPr>
              <w:t xml:space="preserve">დასახმარებლად გათვალისწინებული უნდა იქნას </w:t>
            </w:r>
            <w:r w:rsidR="00AE00CC" w:rsidRPr="009A3657">
              <w:rPr>
                <w:i/>
                <w:lang w:val="ka-GE"/>
              </w:rPr>
              <w:t xml:space="preserve">შემდეგი </w:t>
            </w:r>
            <w:r w:rsidR="00431059" w:rsidRPr="009A3657">
              <w:rPr>
                <w:i/>
                <w:lang w:val="ka-GE"/>
              </w:rPr>
              <w:t xml:space="preserve">(დროებითი) </w:t>
            </w:r>
            <w:r w:rsidR="00602E87">
              <w:rPr>
                <w:i/>
                <w:lang w:val="ka-GE"/>
              </w:rPr>
              <w:t>ღონისძიებები</w:t>
            </w:r>
            <w:r w:rsidR="00431059" w:rsidRPr="009A3657">
              <w:rPr>
                <w:i/>
                <w:lang w:val="ka-GE"/>
              </w:rPr>
              <w:t>:</w:t>
            </w:r>
          </w:p>
        </w:tc>
      </w:tr>
      <w:tr w:rsidR="007D67B0" w:rsidTr="009A3657">
        <w:tc>
          <w:tcPr>
            <w:tcW w:w="9350" w:type="dxa"/>
            <w:shd w:val="clear" w:color="auto" w:fill="BDD6EE" w:themeFill="accent1" w:themeFillTint="66"/>
          </w:tcPr>
          <w:p w:rsidR="007D67B0" w:rsidRPr="00AE00CC" w:rsidRDefault="00A77A3D" w:rsidP="004C7BC4">
            <w:pPr>
              <w:pStyle w:val="ListParagraph"/>
              <w:numPr>
                <w:ilvl w:val="0"/>
                <w:numId w:val="3"/>
              </w:numPr>
              <w:rPr>
                <w:lang w:val="ka-GE"/>
              </w:rPr>
            </w:pPr>
            <w:r>
              <w:rPr>
                <w:lang w:val="ka-GE"/>
              </w:rPr>
              <w:t>საგადასახადო დეკლარაციათა წარდგენისა და გადასახადების გადახდის ვადების გახანგრძლივება (სანქციების გარეშე)</w:t>
            </w:r>
            <w:r w:rsidR="00DC3AB4">
              <w:rPr>
                <w:lang w:val="ka-GE"/>
              </w:rPr>
              <w:t xml:space="preserve">, </w:t>
            </w:r>
            <w:r w:rsidR="00334905">
              <w:rPr>
                <w:lang w:val="ka-GE"/>
              </w:rPr>
              <w:t>თვალსაჩინოთ განსაზღვრული მითითებებით, იმის შესახებ, თუ რომელ გადასახადებს, რომელ გადამხდელებს ეხება დადგენილი ვადების გახანგრძლივება და რა პერიოდით.</w:t>
            </w:r>
            <w:r w:rsidR="00F622F1">
              <w:rPr>
                <w:lang w:val="ka-GE"/>
              </w:rPr>
              <w:t xml:space="preserve"> იმ ქვეყნების საგადასახადო ადმინისტრაციებმა, სადაც დეკლარაციის ელექტრონული ფორმით  წარდგენის მაღალი დონეა, შეიძლება ვადების გახანგრძლივება გაითვალისწინონ მხოლოდ გადასახადების </w:t>
            </w:r>
            <w:r w:rsidR="004C7BC4">
              <w:rPr>
                <w:lang w:val="ka-GE"/>
              </w:rPr>
              <w:t>გადახდაზე</w:t>
            </w:r>
            <w:r w:rsidR="00F622F1">
              <w:rPr>
                <w:lang w:val="ka-GE"/>
              </w:rPr>
              <w:t xml:space="preserve">, ანუ, </w:t>
            </w:r>
            <w:r w:rsidR="00084E2B">
              <w:rPr>
                <w:lang w:val="ka-GE"/>
              </w:rPr>
              <w:t xml:space="preserve">დეკლარაციები ჩვეულ, დადგენილ ვადებში იქნება წარდგენილი -  ელექტრონულად საგადასახადო ადმინისტრირების </w:t>
            </w:r>
            <w:r w:rsidR="0036202E">
              <w:rPr>
                <w:lang w:val="ka-GE"/>
              </w:rPr>
              <w:t>პრიორიტეტების განსაზღვრაზე</w:t>
            </w:r>
            <w:r w:rsidR="00084E2B">
              <w:rPr>
                <w:lang w:val="ka-GE"/>
              </w:rPr>
              <w:t xml:space="preserve"> მსჯელობა იხილეთ ქვემოთ, </w:t>
            </w:r>
            <w:r w:rsidR="00084E2B">
              <w:t xml:space="preserve">V </w:t>
            </w:r>
            <w:r w:rsidR="00084E2B">
              <w:rPr>
                <w:lang w:val="ka-GE"/>
              </w:rPr>
              <w:t>ნაწილში.</w:t>
            </w:r>
          </w:p>
        </w:tc>
      </w:tr>
      <w:tr w:rsidR="007D67B0" w:rsidTr="007D67B0">
        <w:tc>
          <w:tcPr>
            <w:tcW w:w="9350" w:type="dxa"/>
          </w:tcPr>
          <w:p w:rsidR="007D67B0" w:rsidRPr="00433CD4" w:rsidRDefault="00433CD4" w:rsidP="00433CD4">
            <w:pPr>
              <w:pStyle w:val="ListParagraph"/>
              <w:numPr>
                <w:ilvl w:val="0"/>
                <w:numId w:val="3"/>
              </w:numPr>
              <w:rPr>
                <w:lang w:val="ka-GE"/>
              </w:rPr>
            </w:pPr>
            <w:r>
              <w:rPr>
                <w:lang w:val="ka-GE"/>
              </w:rPr>
              <w:t>გადასახადის გადამხდელებს მიეცეთ უფლება შეამცირონ საკუთარი საშემოსავლო და მოგების მიმდინარე გადასახდელები, მიმდინარე წელს მოსალოდნელი შემცირებული შემოსავლების გათვალისწინებით.</w:t>
            </w:r>
          </w:p>
        </w:tc>
      </w:tr>
      <w:tr w:rsidR="007D67B0" w:rsidTr="009A3657">
        <w:tc>
          <w:tcPr>
            <w:tcW w:w="9350" w:type="dxa"/>
            <w:shd w:val="clear" w:color="auto" w:fill="BDD6EE" w:themeFill="accent1" w:themeFillTint="66"/>
          </w:tcPr>
          <w:p w:rsidR="007D67B0" w:rsidRPr="00E6429B" w:rsidRDefault="00215D96" w:rsidP="00E6429B">
            <w:pPr>
              <w:pStyle w:val="ListParagraph"/>
              <w:numPr>
                <w:ilvl w:val="0"/>
                <w:numId w:val="3"/>
              </w:numPr>
            </w:pPr>
            <w:r>
              <w:rPr>
                <w:lang w:val="ka-GE"/>
              </w:rPr>
              <w:t>საგადასახადო დავალიანების დასაფარად დადგენილი</w:t>
            </w:r>
            <w:r>
              <w:t xml:space="preserve"> </w:t>
            </w:r>
            <w:r>
              <w:rPr>
                <w:lang w:val="ka-GE"/>
              </w:rPr>
              <w:t>ვადებისა და პირობების შერბილება</w:t>
            </w:r>
            <w:r w:rsidR="000F250C">
              <w:rPr>
                <w:lang w:val="ka-GE"/>
              </w:rPr>
              <w:t>/შემსუბუქება</w:t>
            </w:r>
            <w:r w:rsidR="00014A6C">
              <w:rPr>
                <w:lang w:val="ka-GE"/>
              </w:rPr>
              <w:t xml:space="preserve"> (მაგალითად, გადახდის გრაფიკის გახანგრძლივება და დასარიცხი საურავის შემცირება).</w:t>
            </w:r>
          </w:p>
        </w:tc>
      </w:tr>
      <w:tr w:rsidR="00014A6C" w:rsidTr="007D67B0">
        <w:tc>
          <w:tcPr>
            <w:tcW w:w="9350" w:type="dxa"/>
          </w:tcPr>
          <w:p w:rsidR="00014A6C" w:rsidRDefault="00827F3D" w:rsidP="00143191">
            <w:pPr>
              <w:pStyle w:val="ListParagraph"/>
              <w:numPr>
                <w:ilvl w:val="0"/>
                <w:numId w:val="3"/>
              </w:numPr>
              <w:rPr>
                <w:lang w:val="ka-GE"/>
              </w:rPr>
            </w:pPr>
            <w:r>
              <w:rPr>
                <w:lang w:val="ka-GE"/>
              </w:rPr>
              <w:t>გადასახადების უკან დაბრუნებ</w:t>
            </w:r>
            <w:r w:rsidR="000F250C">
              <w:rPr>
                <w:lang w:val="ka-GE"/>
              </w:rPr>
              <w:t>ებ</w:t>
            </w:r>
            <w:r>
              <w:rPr>
                <w:lang w:val="ka-GE"/>
              </w:rPr>
              <w:t>ის დაჩქარება (რისკების გატეგორიის</w:t>
            </w:r>
            <w:r w:rsidR="00143191">
              <w:rPr>
                <w:lang w:val="ka-GE"/>
              </w:rPr>
              <w:t xml:space="preserve"> </w:t>
            </w:r>
            <w:r>
              <w:rPr>
                <w:lang w:val="ka-GE"/>
              </w:rPr>
              <w:t>გათვალისწინებით)</w:t>
            </w:r>
            <w:r w:rsidR="007F6EB9">
              <w:rPr>
                <w:lang w:val="ka-GE"/>
              </w:rPr>
              <w:t>.</w:t>
            </w:r>
          </w:p>
        </w:tc>
      </w:tr>
    </w:tbl>
    <w:p w:rsidR="007D67B0" w:rsidRDefault="007D67B0">
      <w:pPr>
        <w:rPr>
          <w:lang w:val="ka-GE"/>
        </w:rPr>
      </w:pPr>
    </w:p>
    <w:tbl>
      <w:tblPr>
        <w:tblStyle w:val="TableGrid"/>
        <w:tblW w:w="0" w:type="auto"/>
        <w:tblLook w:val="04A0" w:firstRow="1" w:lastRow="0" w:firstColumn="1" w:lastColumn="0" w:noHBand="0" w:noVBand="1"/>
      </w:tblPr>
      <w:tblGrid>
        <w:gridCol w:w="9350"/>
      </w:tblGrid>
      <w:tr w:rsidR="007F6EB9" w:rsidTr="007F6EB9">
        <w:tc>
          <w:tcPr>
            <w:tcW w:w="9350" w:type="dxa"/>
          </w:tcPr>
          <w:p w:rsidR="007F6EB9" w:rsidRPr="009A3657" w:rsidRDefault="00B32FE2" w:rsidP="00B32FE2">
            <w:pPr>
              <w:pStyle w:val="ListParagraph"/>
              <w:numPr>
                <w:ilvl w:val="0"/>
                <w:numId w:val="2"/>
              </w:numPr>
              <w:rPr>
                <w:b/>
              </w:rPr>
            </w:pPr>
            <w:r w:rsidRPr="009A3657">
              <w:rPr>
                <w:b/>
                <w:sz w:val="24"/>
                <w:lang w:val="ka-GE"/>
              </w:rPr>
              <w:lastRenderedPageBreak/>
              <w:t>სამთავრობო (მასტიმულირებელი) პოლიტიკის განხორციელება (</w:t>
            </w:r>
            <w:r w:rsidRPr="009A3657">
              <w:rPr>
                <w:b/>
                <w:sz w:val="24"/>
                <w:u w:val="single"/>
                <w:lang w:val="ka-GE"/>
              </w:rPr>
              <w:t>ახალი კანონმდებლობით</w:t>
            </w:r>
            <w:r w:rsidRPr="009A3657">
              <w:rPr>
                <w:b/>
                <w:sz w:val="24"/>
                <w:lang w:val="ka-GE"/>
              </w:rPr>
              <w:t>)</w:t>
            </w:r>
          </w:p>
        </w:tc>
      </w:tr>
      <w:tr w:rsidR="007F6EB9" w:rsidTr="007F6EB9">
        <w:tc>
          <w:tcPr>
            <w:tcW w:w="9350" w:type="dxa"/>
          </w:tcPr>
          <w:p w:rsidR="007F6EB9" w:rsidRPr="009A3657" w:rsidRDefault="00956364" w:rsidP="00143191">
            <w:pPr>
              <w:rPr>
                <w:i/>
                <w:lang w:val="ka-GE"/>
              </w:rPr>
            </w:pPr>
            <w:r w:rsidRPr="009A3657">
              <w:rPr>
                <w:i/>
                <w:lang w:val="ka-GE"/>
              </w:rPr>
              <w:t xml:space="preserve">მრავალი მთავრობა მუშაობს სხვადასხვა სახის საგადასახადო ზომების შემოღებაზე, </w:t>
            </w:r>
            <w:r w:rsidR="00143191">
              <w:rPr>
                <w:i/>
                <w:lang w:val="ka-GE"/>
              </w:rPr>
              <w:t xml:space="preserve">ბიზნესისა და ფიზიკური პირების ფინანსურად ხელშესაწყობად და ეკონომიკის წასახალისებლად. </w:t>
            </w:r>
            <w:r w:rsidR="00CC68E8" w:rsidRPr="009A3657">
              <w:rPr>
                <w:i/>
                <w:lang w:val="ka-GE"/>
              </w:rPr>
              <w:t>საგადასახადო ადმინისტრაციებმა სწრაფად და დაკვირვებით უნდა განახორციელონ ეს ღონისძიებები პოლიტიკის მიზნები</w:t>
            </w:r>
            <w:r w:rsidR="00143191">
              <w:rPr>
                <w:i/>
                <w:lang w:val="ka-GE"/>
              </w:rPr>
              <w:t>ს მისაღწევად</w:t>
            </w:r>
            <w:r w:rsidR="00CC68E8" w:rsidRPr="009A3657">
              <w:rPr>
                <w:i/>
                <w:lang w:val="ka-GE"/>
              </w:rPr>
              <w:t>.</w:t>
            </w:r>
            <w:r w:rsidR="009246EF" w:rsidRPr="009A3657">
              <w:rPr>
                <w:i/>
                <w:lang w:val="ka-GE"/>
              </w:rPr>
              <w:t xml:space="preserve"> აღნიშნულიდან გამომდინარე, </w:t>
            </w:r>
            <w:r w:rsidR="0038042E">
              <w:rPr>
                <w:i/>
                <w:lang w:val="ka-GE"/>
              </w:rPr>
              <w:t>საგად</w:t>
            </w:r>
            <w:r w:rsidR="009246EF" w:rsidRPr="009A3657">
              <w:rPr>
                <w:i/>
                <w:lang w:val="ka-GE"/>
              </w:rPr>
              <w:t>ასახადო ადმინისტრაციებს მართებთ:</w:t>
            </w:r>
          </w:p>
        </w:tc>
      </w:tr>
      <w:tr w:rsidR="007F6EB9" w:rsidTr="009A3657">
        <w:tc>
          <w:tcPr>
            <w:tcW w:w="9350" w:type="dxa"/>
            <w:shd w:val="clear" w:color="auto" w:fill="BDD6EE" w:themeFill="accent1" w:themeFillTint="66"/>
          </w:tcPr>
          <w:p w:rsidR="007F6EB9" w:rsidRPr="00045EB4" w:rsidRDefault="00045EB4" w:rsidP="00A74D47">
            <w:pPr>
              <w:pStyle w:val="ListParagraph"/>
              <w:numPr>
                <w:ilvl w:val="0"/>
                <w:numId w:val="4"/>
              </w:numPr>
              <w:rPr>
                <w:lang w:val="ka-GE"/>
              </w:rPr>
            </w:pPr>
            <w:r>
              <w:rPr>
                <w:lang w:val="ka-GE"/>
              </w:rPr>
              <w:t>ხელი შეუწყონ მთავრობებს საგადასახადო პოლიტიკის</w:t>
            </w:r>
            <w:r w:rsidR="00A6703F">
              <w:rPr>
                <w:lang w:val="ka-GE"/>
              </w:rPr>
              <w:t xml:space="preserve"> ვარიანტების</w:t>
            </w:r>
            <w:r>
              <w:rPr>
                <w:lang w:val="ka-GE"/>
              </w:rPr>
              <w:t xml:space="preserve"> დაიდენტიფიცირებაში, ანალიზსა და შეფასებაში</w:t>
            </w:r>
            <w:r w:rsidR="00A74D47">
              <w:rPr>
                <w:lang w:val="ka-GE"/>
              </w:rPr>
              <w:t>; აგრეთვე, ახალი, შემოღებული ზომების პრაქტიკულად გამოყენებისათვის საჭირო რეგულაციების და საოპერაციო მითითებების დროულად მომზადებაში.</w:t>
            </w:r>
          </w:p>
        </w:tc>
      </w:tr>
      <w:tr w:rsidR="007F6EB9" w:rsidTr="007F6EB9">
        <w:tc>
          <w:tcPr>
            <w:tcW w:w="9350" w:type="dxa"/>
          </w:tcPr>
          <w:p w:rsidR="007F6EB9" w:rsidRPr="002A1E3A" w:rsidRDefault="002A1E3A" w:rsidP="002A1E3A">
            <w:pPr>
              <w:pStyle w:val="ListParagraph"/>
              <w:numPr>
                <w:ilvl w:val="0"/>
                <w:numId w:val="4"/>
              </w:numPr>
              <w:rPr>
                <w:lang w:val="ka-GE"/>
              </w:rPr>
            </w:pPr>
            <w:r>
              <w:rPr>
                <w:lang w:val="ka-GE"/>
              </w:rPr>
              <w:t xml:space="preserve">შემოღებული ზომებით სარგებლობისათვის, გადასახადის გადამხდელების მიერ მომართვის </w:t>
            </w:r>
            <w:r w:rsidR="0038042E">
              <w:rPr>
                <w:lang w:val="ka-GE"/>
              </w:rPr>
              <w:t>გამარტივების მიზნით, შეიმუშაონ</w:t>
            </w:r>
            <w:r>
              <w:rPr>
                <w:lang w:val="ka-GE"/>
              </w:rPr>
              <w:t xml:space="preserve"> სპეციალური ადმინისტრაციული </w:t>
            </w:r>
            <w:r w:rsidR="0038042E">
              <w:rPr>
                <w:lang w:val="ka-GE"/>
              </w:rPr>
              <w:t>სისტემა</w:t>
            </w:r>
            <w:r>
              <w:rPr>
                <w:lang w:val="ka-GE"/>
              </w:rPr>
              <w:t xml:space="preserve"> და </w:t>
            </w:r>
            <w:r w:rsidR="0038042E">
              <w:rPr>
                <w:lang w:val="ka-GE"/>
              </w:rPr>
              <w:t>პროცედურები</w:t>
            </w:r>
            <w:r>
              <w:rPr>
                <w:lang w:val="ka-GE"/>
              </w:rPr>
              <w:t>, რომელიც იქნება რაც შეიძლება მარტივი, ადვილი და სწრაფად</w:t>
            </w:r>
            <w:r w:rsidR="007912D0">
              <w:rPr>
                <w:lang w:val="ka-GE"/>
              </w:rPr>
              <w:t xml:space="preserve"> განხორციელებადი.</w:t>
            </w:r>
          </w:p>
        </w:tc>
      </w:tr>
      <w:tr w:rsidR="007F6EB9" w:rsidTr="009A3657">
        <w:tc>
          <w:tcPr>
            <w:tcW w:w="9350" w:type="dxa"/>
            <w:shd w:val="clear" w:color="auto" w:fill="BDD6EE" w:themeFill="accent1" w:themeFillTint="66"/>
          </w:tcPr>
          <w:p w:rsidR="007F6EB9" w:rsidRPr="00266114" w:rsidRDefault="00290323" w:rsidP="00290323">
            <w:pPr>
              <w:pStyle w:val="ListParagraph"/>
              <w:numPr>
                <w:ilvl w:val="0"/>
                <w:numId w:val="4"/>
              </w:numPr>
              <w:rPr>
                <w:lang w:val="ka-GE"/>
              </w:rPr>
            </w:pPr>
            <w:r>
              <w:rPr>
                <w:lang w:val="ka-GE"/>
              </w:rPr>
              <w:t xml:space="preserve">სწრაფად გაავრცელონ ინფორმაცია </w:t>
            </w:r>
            <w:r w:rsidR="002C24E1">
              <w:rPr>
                <w:lang w:val="ka-GE"/>
              </w:rPr>
              <w:t xml:space="preserve">შემოღებული ზომების </w:t>
            </w:r>
            <w:r w:rsidR="00EF2186">
              <w:rPr>
                <w:lang w:val="ka-GE"/>
              </w:rPr>
              <w:t xml:space="preserve">თაობაზე საგადასახადო </w:t>
            </w:r>
            <w:r>
              <w:rPr>
                <w:lang w:val="ka-GE"/>
              </w:rPr>
              <w:t>ადმინისტრაციის ოფისებში</w:t>
            </w:r>
            <w:r w:rsidR="00EF2186">
              <w:rPr>
                <w:lang w:val="ka-GE"/>
              </w:rPr>
              <w:t xml:space="preserve"> და აღნიშნული მიმართულებით,</w:t>
            </w:r>
            <w:r>
              <w:rPr>
                <w:lang w:val="ka-GE"/>
              </w:rPr>
              <w:t xml:space="preserve"> მყისიერად გადაამზადონ</w:t>
            </w:r>
            <w:r w:rsidR="00EF2186">
              <w:rPr>
                <w:lang w:val="ka-GE"/>
              </w:rPr>
              <w:t xml:space="preserve"> </w:t>
            </w:r>
            <w:r>
              <w:rPr>
                <w:lang w:val="ka-GE"/>
              </w:rPr>
              <w:t>თანამშრომლები.</w:t>
            </w:r>
          </w:p>
        </w:tc>
      </w:tr>
      <w:tr w:rsidR="007F6EB9" w:rsidTr="007F6EB9">
        <w:tc>
          <w:tcPr>
            <w:tcW w:w="9350" w:type="dxa"/>
          </w:tcPr>
          <w:p w:rsidR="007F6EB9" w:rsidRPr="00552FB8" w:rsidRDefault="00171512" w:rsidP="00171512">
            <w:pPr>
              <w:pStyle w:val="ListParagraph"/>
              <w:numPr>
                <w:ilvl w:val="0"/>
                <w:numId w:val="4"/>
              </w:numPr>
              <w:rPr>
                <w:lang w:val="ka-GE"/>
              </w:rPr>
            </w:pPr>
            <w:r>
              <w:rPr>
                <w:lang w:val="ka-GE"/>
              </w:rPr>
              <w:t xml:space="preserve">დროულად უზრუნველყონ გადასახადის გადამხდელთა  ინფორმირება </w:t>
            </w:r>
            <w:r w:rsidR="00E941EE">
              <w:rPr>
                <w:lang w:val="ka-GE"/>
              </w:rPr>
              <w:t>შემოღებული ზომების შესახებ</w:t>
            </w:r>
            <w:r>
              <w:rPr>
                <w:lang w:val="ka-GE"/>
              </w:rPr>
              <w:t xml:space="preserve"> </w:t>
            </w:r>
            <w:r w:rsidR="00E9666F">
              <w:rPr>
                <w:lang w:val="ka-GE"/>
              </w:rPr>
              <w:t xml:space="preserve">(აგრეთვე ქვემოთ იხილეთ </w:t>
            </w:r>
            <w:r w:rsidR="00E9666F">
              <w:t xml:space="preserve">III </w:t>
            </w:r>
            <w:r w:rsidR="00E9666F">
              <w:rPr>
                <w:lang w:val="ka-GE"/>
              </w:rPr>
              <w:t>ნაწილი)</w:t>
            </w:r>
          </w:p>
        </w:tc>
      </w:tr>
    </w:tbl>
    <w:p w:rsidR="007F6EB9" w:rsidRDefault="007F6EB9">
      <w:pPr>
        <w:rPr>
          <w:lang w:val="ka-GE"/>
        </w:rPr>
      </w:pPr>
    </w:p>
    <w:tbl>
      <w:tblPr>
        <w:tblStyle w:val="TableGrid"/>
        <w:tblW w:w="0" w:type="auto"/>
        <w:tblLook w:val="04A0" w:firstRow="1" w:lastRow="0" w:firstColumn="1" w:lastColumn="0" w:noHBand="0" w:noVBand="1"/>
      </w:tblPr>
      <w:tblGrid>
        <w:gridCol w:w="9350"/>
      </w:tblGrid>
      <w:tr w:rsidR="00A22549" w:rsidTr="00A22549">
        <w:tc>
          <w:tcPr>
            <w:tcW w:w="9350" w:type="dxa"/>
          </w:tcPr>
          <w:p w:rsidR="00A22549" w:rsidRPr="009A3657" w:rsidRDefault="00A01AB1" w:rsidP="00A01AB1">
            <w:pPr>
              <w:pStyle w:val="ListParagraph"/>
              <w:numPr>
                <w:ilvl w:val="0"/>
                <w:numId w:val="2"/>
              </w:numPr>
              <w:rPr>
                <w:b/>
              </w:rPr>
            </w:pPr>
            <w:r w:rsidRPr="009A3657">
              <w:rPr>
                <w:b/>
                <w:sz w:val="24"/>
                <w:lang w:val="ka-GE"/>
              </w:rPr>
              <w:t>გადასახადის გადამხდელებთან კომუნიკაციისა და ხელშეწყობის გაუმჯობესება</w:t>
            </w:r>
          </w:p>
        </w:tc>
      </w:tr>
      <w:tr w:rsidR="00A22549" w:rsidTr="00A22549">
        <w:tc>
          <w:tcPr>
            <w:tcW w:w="9350" w:type="dxa"/>
          </w:tcPr>
          <w:p w:rsidR="00CF5F71" w:rsidRDefault="002F47CF" w:rsidP="003D4E38">
            <w:pPr>
              <w:rPr>
                <w:i/>
                <w:lang w:val="ka-GE"/>
              </w:rPr>
            </w:pPr>
            <w:r w:rsidRPr="009A3657">
              <w:rPr>
                <w:i/>
                <w:lang w:val="ka-GE"/>
              </w:rPr>
              <w:t xml:space="preserve">საგადასახადო </w:t>
            </w:r>
            <w:r w:rsidR="00745EBC">
              <w:rPr>
                <w:i/>
                <w:lang w:val="ka-GE"/>
              </w:rPr>
              <w:t>ადმინისტრაციებმა</w:t>
            </w:r>
            <w:r w:rsidRPr="009A3657">
              <w:rPr>
                <w:i/>
                <w:lang w:val="ka-GE"/>
              </w:rPr>
              <w:t xml:space="preserve"> უნდა დანერგონ გადამხდელებთან კომუნიკაციის </w:t>
            </w:r>
            <w:r w:rsidR="00843EB2">
              <w:rPr>
                <w:i/>
                <w:lang w:val="ka-GE"/>
              </w:rPr>
              <w:t>ყოვლისმომცველი</w:t>
            </w:r>
            <w:r w:rsidRPr="009A3657">
              <w:rPr>
                <w:i/>
                <w:lang w:val="ka-GE"/>
              </w:rPr>
              <w:t xml:space="preserve"> სტრატეგია</w:t>
            </w:r>
            <w:r w:rsidR="00507FD2">
              <w:rPr>
                <w:i/>
                <w:lang w:val="ka-GE"/>
              </w:rPr>
              <w:t>, რომელიც განსაზღვრავს</w:t>
            </w:r>
            <w:r w:rsidRPr="009A3657">
              <w:rPr>
                <w:i/>
                <w:lang w:val="ka-GE"/>
              </w:rPr>
              <w:t xml:space="preserve"> შემსუბუქებულ</w:t>
            </w:r>
            <w:r w:rsidR="00D35CAF" w:rsidRPr="009A3657">
              <w:rPr>
                <w:i/>
                <w:lang w:val="ka-GE"/>
              </w:rPr>
              <w:t>ი</w:t>
            </w:r>
            <w:r w:rsidRPr="009A3657">
              <w:rPr>
                <w:i/>
                <w:lang w:val="ka-GE"/>
              </w:rPr>
              <w:t xml:space="preserve"> საგადასახადო ვალდებულებების, ახალი საგადასახადო პოლიტიკის</w:t>
            </w:r>
            <w:r w:rsidR="00D35CAF" w:rsidRPr="009A3657">
              <w:rPr>
                <w:i/>
                <w:lang w:val="ka-GE"/>
              </w:rPr>
              <w:t>ა</w:t>
            </w:r>
            <w:r w:rsidRPr="009A3657">
              <w:rPr>
                <w:i/>
                <w:lang w:val="ka-GE"/>
              </w:rPr>
              <w:t xml:space="preserve"> და საგადასახადო ორგანოების </w:t>
            </w:r>
            <w:r w:rsidR="0007705F" w:rsidRPr="009A3657">
              <w:rPr>
                <w:i/>
                <w:lang w:val="ka-GE"/>
              </w:rPr>
              <w:t xml:space="preserve">მუშაობაში შესული ცვლილებების შესახებ </w:t>
            </w:r>
            <w:r w:rsidR="00507FD2">
              <w:rPr>
                <w:i/>
                <w:lang w:val="ka-GE"/>
              </w:rPr>
              <w:t>ინფ</w:t>
            </w:r>
            <w:r w:rsidR="00E92CF3">
              <w:rPr>
                <w:i/>
                <w:lang w:val="ka-GE"/>
              </w:rPr>
              <w:t>ორმაციის მიწოდებას</w:t>
            </w:r>
            <w:r w:rsidR="0007705F" w:rsidRPr="009A3657">
              <w:rPr>
                <w:i/>
                <w:lang w:val="ka-GE"/>
              </w:rPr>
              <w:t>.</w:t>
            </w:r>
            <w:r w:rsidR="006F66AC" w:rsidRPr="009A3657">
              <w:rPr>
                <w:i/>
                <w:lang w:val="ka-GE"/>
              </w:rPr>
              <w:t xml:space="preserve"> </w:t>
            </w:r>
          </w:p>
          <w:p w:rsidR="00CF5F71" w:rsidRDefault="00CF5F71" w:rsidP="003D4E38">
            <w:pPr>
              <w:rPr>
                <w:i/>
                <w:lang w:val="ka-GE"/>
              </w:rPr>
            </w:pPr>
          </w:p>
          <w:p w:rsidR="00A22549" w:rsidRPr="009A3657" w:rsidRDefault="00566F05" w:rsidP="00CF5F71">
            <w:pPr>
              <w:rPr>
                <w:i/>
                <w:lang w:val="ka-GE"/>
              </w:rPr>
            </w:pPr>
            <w:r w:rsidRPr="009A3657">
              <w:rPr>
                <w:i/>
                <w:lang w:val="ka-GE"/>
              </w:rPr>
              <w:t>გარდა აღნიშნული</w:t>
            </w:r>
            <w:r w:rsidR="003D4E38">
              <w:rPr>
                <w:i/>
                <w:lang w:val="ka-GE"/>
              </w:rPr>
              <w:t xml:space="preserve">სა, </w:t>
            </w:r>
            <w:r w:rsidRPr="009A3657">
              <w:rPr>
                <w:i/>
                <w:lang w:val="ka-GE"/>
              </w:rPr>
              <w:t>კომუნიკაციის სტრატეგიამ უნდა წაახალისოს სოციალური სოლიდარობა (</w:t>
            </w:r>
            <w:r w:rsidR="00CF5F71">
              <w:rPr>
                <w:i/>
                <w:lang w:val="ka-GE"/>
              </w:rPr>
              <w:t xml:space="preserve">მათ შორის, მოუწოდებს იმ გადამხდელებს, </w:t>
            </w:r>
            <w:r w:rsidR="00CF5F71" w:rsidRPr="009A3657">
              <w:rPr>
                <w:i/>
                <w:lang w:val="ka-GE"/>
              </w:rPr>
              <w:t>ვინც შედარებით ნაკლებად დაზარალდა კრიზისის პირობებში</w:t>
            </w:r>
            <w:r w:rsidR="00CF5F71">
              <w:rPr>
                <w:i/>
                <w:lang w:val="ka-GE"/>
              </w:rPr>
              <w:t xml:space="preserve"> ჩვეულებრივად განაგრძონ საგადასახადო ვალდებულებების შესრულება, აგრეთვე  </w:t>
            </w:r>
            <w:r w:rsidR="0028014D" w:rsidRPr="009A3657">
              <w:rPr>
                <w:i/>
                <w:lang w:val="ka-GE"/>
              </w:rPr>
              <w:t xml:space="preserve">შემოღებული საშეღავათო ზომებით თაღლითურად </w:t>
            </w:r>
            <w:r w:rsidR="00CF5F71">
              <w:rPr>
                <w:i/>
                <w:lang w:val="ka-GE"/>
              </w:rPr>
              <w:t>სარგებლობაზე ფიქრისგან ხელი ააღებინოს გადამხდელებს</w:t>
            </w:r>
            <w:r w:rsidR="00CF5F71" w:rsidRPr="009A3657">
              <w:rPr>
                <w:i/>
                <w:lang w:val="ka-GE"/>
              </w:rPr>
              <w:t xml:space="preserve"> </w:t>
            </w:r>
            <w:r w:rsidR="00CF5F71">
              <w:rPr>
                <w:i/>
                <w:lang w:val="ka-GE"/>
              </w:rPr>
              <w:t xml:space="preserve"> </w:t>
            </w:r>
            <w:r w:rsidR="0028014D" w:rsidRPr="009A3657">
              <w:rPr>
                <w:i/>
                <w:lang w:val="ka-GE"/>
              </w:rPr>
              <w:t xml:space="preserve"> ( </w:t>
            </w:r>
            <w:r w:rsidR="00CF5F71">
              <w:rPr>
                <w:i/>
                <w:lang w:val="ka-GE"/>
              </w:rPr>
              <w:t>გააფრთხილოს ისინი</w:t>
            </w:r>
            <w:r w:rsidR="00371639" w:rsidRPr="009A3657">
              <w:rPr>
                <w:i/>
                <w:lang w:val="ka-GE"/>
              </w:rPr>
              <w:t xml:space="preserve"> მოსალოდენელი</w:t>
            </w:r>
            <w:r w:rsidR="0028014D" w:rsidRPr="009A3657">
              <w:rPr>
                <w:i/>
                <w:lang w:val="ka-GE"/>
              </w:rPr>
              <w:t xml:space="preserve"> პასუხისმგებლობის ზომების შესახებ)</w:t>
            </w:r>
            <w:r w:rsidR="001770AC" w:rsidRPr="009A3657">
              <w:rPr>
                <w:i/>
                <w:lang w:val="ka-GE"/>
              </w:rPr>
              <w:t>. აღნიშნულის გათვალისწინებით, მხედველობაში მისაღებია შემდეგი ღონისძიებები:</w:t>
            </w:r>
          </w:p>
        </w:tc>
      </w:tr>
      <w:tr w:rsidR="00A22549" w:rsidTr="00BC3BA2">
        <w:tc>
          <w:tcPr>
            <w:tcW w:w="9350" w:type="dxa"/>
            <w:shd w:val="clear" w:color="auto" w:fill="BDD6EE" w:themeFill="accent1" w:themeFillTint="66"/>
          </w:tcPr>
          <w:p w:rsidR="00A22549" w:rsidRPr="0052636C" w:rsidRDefault="00A87D19" w:rsidP="0052636C">
            <w:pPr>
              <w:pStyle w:val="ListParagraph"/>
              <w:numPr>
                <w:ilvl w:val="0"/>
                <w:numId w:val="5"/>
              </w:numPr>
              <w:rPr>
                <w:lang w:val="ka-GE"/>
              </w:rPr>
            </w:pPr>
            <w:r>
              <w:rPr>
                <w:lang w:val="ka-GE"/>
              </w:rPr>
              <w:t>შეიქმნას კომუნიკაციის გუნდები, რომლებიც შეიმუშავებენ და დანერგავენ კომუნიკაციის სტრატეგიას.</w:t>
            </w:r>
          </w:p>
        </w:tc>
      </w:tr>
      <w:tr w:rsidR="00A22549" w:rsidTr="00A22549">
        <w:tc>
          <w:tcPr>
            <w:tcW w:w="9350" w:type="dxa"/>
          </w:tcPr>
          <w:p w:rsidR="00A22549" w:rsidRPr="00B8724D" w:rsidRDefault="003227B0" w:rsidP="003227B0">
            <w:pPr>
              <w:pStyle w:val="ListParagraph"/>
              <w:numPr>
                <w:ilvl w:val="0"/>
                <w:numId w:val="5"/>
              </w:numPr>
              <w:rPr>
                <w:lang w:val="ka-GE"/>
              </w:rPr>
            </w:pPr>
            <w:r>
              <w:rPr>
                <w:lang w:val="ka-GE"/>
              </w:rPr>
              <w:t xml:space="preserve">კრიზისის პირობებში საგადასახადო საკითხებთან დაკავშირებით, </w:t>
            </w:r>
            <w:r w:rsidR="00B8724D">
              <w:rPr>
                <w:lang w:val="ka-GE"/>
              </w:rPr>
              <w:t>შეიქმნას სპეციალური ვებ-გვერდი და სატელეფონო ცხელი ხაზი.</w:t>
            </w:r>
          </w:p>
        </w:tc>
      </w:tr>
      <w:tr w:rsidR="00A22549" w:rsidTr="00BC3BA2">
        <w:tc>
          <w:tcPr>
            <w:tcW w:w="9350" w:type="dxa"/>
            <w:shd w:val="clear" w:color="auto" w:fill="BDD6EE" w:themeFill="accent1" w:themeFillTint="66"/>
          </w:tcPr>
          <w:p w:rsidR="00A22549" w:rsidRPr="007642ED" w:rsidRDefault="00391397" w:rsidP="003227B0">
            <w:pPr>
              <w:pStyle w:val="ListParagraph"/>
              <w:numPr>
                <w:ilvl w:val="0"/>
                <w:numId w:val="5"/>
              </w:numPr>
              <w:rPr>
                <w:lang w:val="ka-GE"/>
              </w:rPr>
            </w:pPr>
            <w:r>
              <w:rPr>
                <w:lang w:val="ka-GE"/>
              </w:rPr>
              <w:t>ინფორმაციის მისაწოდებლად,</w:t>
            </w:r>
            <w:r w:rsidR="003227B0">
              <w:rPr>
                <w:lang w:val="ka-GE"/>
              </w:rPr>
              <w:t xml:space="preserve"> </w:t>
            </w:r>
            <w:proofErr w:type="spellStart"/>
            <w:r w:rsidR="003227B0">
              <w:t>როგორც</w:t>
            </w:r>
            <w:proofErr w:type="spellEnd"/>
            <w:r w:rsidR="003227B0">
              <w:t xml:space="preserve"> </w:t>
            </w:r>
            <w:proofErr w:type="spellStart"/>
            <w:r w:rsidR="003227B0">
              <w:t>ტრადიციული</w:t>
            </w:r>
            <w:proofErr w:type="spellEnd"/>
            <w:r w:rsidR="003227B0">
              <w:t xml:space="preserve"> </w:t>
            </w:r>
            <w:proofErr w:type="spellStart"/>
            <w:r w:rsidR="003227B0">
              <w:t>ისე</w:t>
            </w:r>
            <w:proofErr w:type="spellEnd"/>
            <w:r w:rsidR="003227B0">
              <w:t xml:space="preserve"> </w:t>
            </w:r>
            <w:proofErr w:type="spellStart"/>
            <w:r w:rsidR="003227B0">
              <w:t>არატრადიციული</w:t>
            </w:r>
            <w:proofErr w:type="spellEnd"/>
            <w:r w:rsidR="003227B0">
              <w:t xml:space="preserve"> </w:t>
            </w:r>
            <w:proofErr w:type="spellStart"/>
            <w:r w:rsidR="003227B0">
              <w:t>მედია</w:t>
            </w:r>
            <w:proofErr w:type="spellEnd"/>
            <w:r w:rsidR="003227B0">
              <w:t xml:space="preserve"> </w:t>
            </w:r>
            <w:proofErr w:type="spellStart"/>
            <w:r w:rsidR="003227B0">
              <w:t>სა</w:t>
            </w:r>
            <w:r w:rsidR="003227B0">
              <w:rPr>
                <w:lang w:val="ka-GE"/>
              </w:rPr>
              <w:t>შუალებების</w:t>
            </w:r>
            <w:proofErr w:type="spellEnd"/>
            <w:r w:rsidR="003227B0">
              <w:rPr>
                <w:lang w:val="ka-GE"/>
              </w:rPr>
              <w:t xml:space="preserve"> გამოყენება, მათ შორის</w:t>
            </w:r>
            <w:r>
              <w:rPr>
                <w:lang w:val="ka-GE"/>
              </w:rPr>
              <w:t xml:space="preserve"> </w:t>
            </w:r>
            <w:r w:rsidR="00A33744">
              <w:rPr>
                <w:lang w:val="ka-GE"/>
              </w:rPr>
              <w:t xml:space="preserve">საყოველთაო მასშტაბით </w:t>
            </w:r>
            <w:proofErr w:type="spellStart"/>
            <w:r w:rsidR="00A33744">
              <w:rPr>
                <w:lang w:val="ka-GE"/>
              </w:rPr>
              <w:t>იმეილებისა</w:t>
            </w:r>
            <w:proofErr w:type="spellEnd"/>
            <w:r w:rsidR="00A33744">
              <w:rPr>
                <w:lang w:val="ka-GE"/>
              </w:rPr>
              <w:t xml:space="preserve"> და </w:t>
            </w:r>
            <w:r w:rsidR="00A33744">
              <w:t>SMS-</w:t>
            </w:r>
            <w:proofErr w:type="spellStart"/>
            <w:r w:rsidR="00A33744">
              <w:t>ების</w:t>
            </w:r>
            <w:proofErr w:type="spellEnd"/>
            <w:r w:rsidR="00A33744">
              <w:t xml:space="preserve"> </w:t>
            </w:r>
            <w:proofErr w:type="spellStart"/>
            <w:r w:rsidR="00A33744">
              <w:t>გაგზავნა</w:t>
            </w:r>
            <w:proofErr w:type="spellEnd"/>
            <w:r w:rsidR="003227B0">
              <w:t>.</w:t>
            </w:r>
          </w:p>
        </w:tc>
      </w:tr>
      <w:tr w:rsidR="00A22549" w:rsidTr="00A22549">
        <w:tc>
          <w:tcPr>
            <w:tcW w:w="9350" w:type="dxa"/>
          </w:tcPr>
          <w:p w:rsidR="00A22549" w:rsidRPr="00BC1E3F" w:rsidRDefault="00DF4F94" w:rsidP="00BC1E3F">
            <w:pPr>
              <w:pStyle w:val="ListParagraph"/>
              <w:numPr>
                <w:ilvl w:val="0"/>
                <w:numId w:val="5"/>
              </w:numPr>
              <w:rPr>
                <w:lang w:val="ka-GE"/>
              </w:rPr>
            </w:pPr>
            <w:r>
              <w:rPr>
                <w:lang w:val="ka-GE"/>
              </w:rPr>
              <w:t>საგადასახადო ორგანოს მიერ ელექტრონული სერვისებით სარგებლობის შესახებ გადამხდელების ინფორმირება</w:t>
            </w:r>
            <w:r w:rsidR="00F6625F">
              <w:rPr>
                <w:lang w:val="ka-GE"/>
              </w:rPr>
              <w:t xml:space="preserve"> და </w:t>
            </w:r>
            <w:r>
              <w:rPr>
                <w:lang w:val="ka-GE"/>
              </w:rPr>
              <w:t>მოწოდება, რომ გამოიყენონ ელექტრონული სერვისები.</w:t>
            </w:r>
          </w:p>
        </w:tc>
      </w:tr>
      <w:tr w:rsidR="00A22549" w:rsidTr="00BC3BA2">
        <w:tc>
          <w:tcPr>
            <w:tcW w:w="9350" w:type="dxa"/>
            <w:shd w:val="clear" w:color="auto" w:fill="BDD6EE" w:themeFill="accent1" w:themeFillTint="66"/>
          </w:tcPr>
          <w:p w:rsidR="00A22549" w:rsidRPr="0078242F" w:rsidRDefault="002A486D" w:rsidP="0078242F">
            <w:pPr>
              <w:pStyle w:val="ListParagraph"/>
              <w:numPr>
                <w:ilvl w:val="0"/>
                <w:numId w:val="5"/>
              </w:numPr>
              <w:rPr>
                <w:lang w:val="ka-GE"/>
              </w:rPr>
            </w:pPr>
            <w:r>
              <w:rPr>
                <w:lang w:val="ka-GE"/>
              </w:rPr>
              <w:lastRenderedPageBreak/>
              <w:t>გადასახადის გადამხდელების ხელშესაწყობად, დისტანციური სერვისების გაუმჯობესება სამუშაო საათების გახანგრძლივებით და ტელეფონით მომსახურების გამწევი ცენტრების თანამშრომელთა რაოდენობის გაზრდით.</w:t>
            </w:r>
          </w:p>
        </w:tc>
      </w:tr>
      <w:tr w:rsidR="00A22549" w:rsidTr="00A22549">
        <w:tc>
          <w:tcPr>
            <w:tcW w:w="9350" w:type="dxa"/>
          </w:tcPr>
          <w:p w:rsidR="00A22549" w:rsidRPr="007C2181" w:rsidRDefault="00A27EAA" w:rsidP="00A27EAA">
            <w:pPr>
              <w:pStyle w:val="ListParagraph"/>
              <w:numPr>
                <w:ilvl w:val="0"/>
                <w:numId w:val="5"/>
              </w:numPr>
              <w:rPr>
                <w:lang w:val="ka-GE"/>
              </w:rPr>
            </w:pPr>
            <w:r>
              <w:rPr>
                <w:lang w:val="ka-GE"/>
              </w:rPr>
              <w:t xml:space="preserve">იმ გადასახადის გადამხდელებისათვის, რომელთაც წვდომა არ აქვთ ელექტრონულ სერვისებზე </w:t>
            </w:r>
            <w:r w:rsidR="003163C1">
              <w:rPr>
                <w:lang w:val="ka-GE"/>
              </w:rPr>
              <w:t>დამატებითი ვარიანტების შეთავაზება</w:t>
            </w:r>
            <w:r>
              <w:rPr>
                <w:lang w:val="ka-GE"/>
              </w:rPr>
              <w:t xml:space="preserve"> დეკლარაციის წარსადგენად </w:t>
            </w:r>
            <w:r w:rsidR="003163C1">
              <w:rPr>
                <w:lang w:val="ka-GE"/>
              </w:rPr>
              <w:t>(მაგალითად, საკეტიანი</w:t>
            </w:r>
            <w:r w:rsidR="00A67782">
              <w:rPr>
                <w:lang w:val="ka-GE"/>
              </w:rPr>
              <w:t xml:space="preserve"> </w:t>
            </w:r>
            <w:r w:rsidR="003163C1">
              <w:rPr>
                <w:lang w:val="ka-GE"/>
              </w:rPr>
              <w:t>და ჰიგიენური ყუთების მოწყობა დეკლარაციების ჩასაყრელად)</w:t>
            </w:r>
            <w:r>
              <w:rPr>
                <w:lang w:val="ka-GE"/>
              </w:rPr>
              <w:t>; აგრეთვე</w:t>
            </w:r>
            <w:r w:rsidR="00C4479D">
              <w:rPr>
                <w:lang w:val="ka-GE"/>
              </w:rPr>
              <w:t>, გადასახადების გადახდის</w:t>
            </w:r>
            <w:r>
              <w:rPr>
                <w:lang w:val="ka-GE"/>
              </w:rPr>
              <w:t xml:space="preserve"> დამატებითი ვარიანტების შეთავაზება </w:t>
            </w:r>
            <w:r w:rsidR="00C4479D">
              <w:rPr>
                <w:lang w:val="ka-GE"/>
              </w:rPr>
              <w:t>(მაგალითად მობილური ტელეფონების საშუალებით გადახდა).</w:t>
            </w:r>
          </w:p>
        </w:tc>
      </w:tr>
    </w:tbl>
    <w:p w:rsidR="00A22549" w:rsidRDefault="00A22549">
      <w:pPr>
        <w:rPr>
          <w:lang w:val="ka-GE"/>
        </w:rPr>
      </w:pPr>
    </w:p>
    <w:tbl>
      <w:tblPr>
        <w:tblStyle w:val="TableGrid"/>
        <w:tblW w:w="0" w:type="auto"/>
        <w:tblLook w:val="04A0" w:firstRow="1" w:lastRow="0" w:firstColumn="1" w:lastColumn="0" w:noHBand="0" w:noVBand="1"/>
      </w:tblPr>
      <w:tblGrid>
        <w:gridCol w:w="9350"/>
      </w:tblGrid>
      <w:tr w:rsidR="00111D51" w:rsidTr="00111D51">
        <w:tc>
          <w:tcPr>
            <w:tcW w:w="9350" w:type="dxa"/>
          </w:tcPr>
          <w:p w:rsidR="00111D51" w:rsidRPr="00BC3BA2" w:rsidRDefault="00EF5104" w:rsidP="00A75B56">
            <w:pPr>
              <w:pStyle w:val="ListParagraph"/>
              <w:numPr>
                <w:ilvl w:val="0"/>
                <w:numId w:val="2"/>
              </w:numPr>
              <w:rPr>
                <w:b/>
              </w:rPr>
            </w:pPr>
            <w:r w:rsidRPr="00BC3BA2">
              <w:rPr>
                <w:b/>
                <w:sz w:val="24"/>
                <w:lang w:val="ka-GE"/>
              </w:rPr>
              <w:t>შემოსავლების დაცვა და კანონშესაბამისობის უზრუნველყოფა</w:t>
            </w:r>
          </w:p>
        </w:tc>
      </w:tr>
      <w:tr w:rsidR="00111D51" w:rsidTr="00111D51">
        <w:tc>
          <w:tcPr>
            <w:tcW w:w="9350" w:type="dxa"/>
          </w:tcPr>
          <w:p w:rsidR="00F03704" w:rsidRDefault="00752AAE" w:rsidP="00A67782">
            <w:pPr>
              <w:rPr>
                <w:i/>
                <w:lang w:val="ka-GE"/>
              </w:rPr>
            </w:pPr>
            <w:r w:rsidRPr="00BC3BA2">
              <w:rPr>
                <w:i/>
                <w:lang w:val="ka-GE"/>
              </w:rPr>
              <w:t>ზოგ</w:t>
            </w:r>
            <w:r w:rsidR="002972A1" w:rsidRPr="00BC3BA2">
              <w:rPr>
                <w:i/>
                <w:lang w:val="ka-GE"/>
              </w:rPr>
              <w:t>მა</w:t>
            </w:r>
            <w:r w:rsidRPr="00BC3BA2">
              <w:rPr>
                <w:i/>
                <w:lang w:val="ka-GE"/>
              </w:rPr>
              <w:t xml:space="preserve"> საგადასახადო </w:t>
            </w:r>
            <w:r w:rsidR="002972A1" w:rsidRPr="00BC3BA2">
              <w:rPr>
                <w:i/>
                <w:lang w:val="ka-GE"/>
              </w:rPr>
              <w:t xml:space="preserve">ადმინისტრაციამ უკვე შეამცირა </w:t>
            </w:r>
            <w:r w:rsidR="00A67782">
              <w:rPr>
                <w:i/>
                <w:lang w:val="ka-GE"/>
              </w:rPr>
              <w:t>საგადასახადო შემოწმებისა</w:t>
            </w:r>
            <w:r w:rsidR="002972A1" w:rsidRPr="00BC3BA2">
              <w:rPr>
                <w:i/>
                <w:lang w:val="ka-GE"/>
              </w:rPr>
              <w:t xml:space="preserve"> და საგადასახადო ვალის შეგროვების ოპერაციები</w:t>
            </w:r>
            <w:r w:rsidR="00D674C5" w:rsidRPr="00BC3BA2">
              <w:rPr>
                <w:i/>
                <w:lang w:val="ka-GE"/>
              </w:rPr>
              <w:t>, ბიზნესისა და ფიზიკური პირების რთულ ფინანსურ წნეხში ჩავარდნის გამო.</w:t>
            </w:r>
            <w:r w:rsidR="006941AD" w:rsidRPr="00BC3BA2">
              <w:rPr>
                <w:i/>
                <w:lang w:val="ka-GE"/>
              </w:rPr>
              <w:t xml:space="preserve"> </w:t>
            </w:r>
            <w:r w:rsidR="005F78C4" w:rsidRPr="00BC3BA2">
              <w:rPr>
                <w:i/>
                <w:lang w:val="ka-GE"/>
              </w:rPr>
              <w:t xml:space="preserve">მიუხედავად ამისა, </w:t>
            </w:r>
            <w:r w:rsidR="007F7E01">
              <w:rPr>
                <w:i/>
                <w:lang w:val="ka-GE"/>
              </w:rPr>
              <w:t>იძულების</w:t>
            </w:r>
            <w:r w:rsidR="00CE1C11" w:rsidRPr="00BC3BA2">
              <w:rPr>
                <w:i/>
                <w:lang w:val="ka-GE"/>
              </w:rPr>
              <w:t xml:space="preserve"> ღონისძიების ჩემცირება უნდა მოხდეს მხოლოდ დროებით, </w:t>
            </w:r>
            <w:r w:rsidR="00504A47" w:rsidRPr="00BC3BA2">
              <w:rPr>
                <w:i/>
                <w:lang w:val="ka-GE"/>
              </w:rPr>
              <w:t>რათა</w:t>
            </w:r>
            <w:r w:rsidR="00504A47" w:rsidRPr="00BC3BA2">
              <w:rPr>
                <w:i/>
              </w:rPr>
              <w:t xml:space="preserve"> </w:t>
            </w:r>
            <w:r w:rsidR="00504A47" w:rsidRPr="00BC3BA2">
              <w:rPr>
                <w:i/>
                <w:lang w:val="ka-GE"/>
              </w:rPr>
              <w:t xml:space="preserve">საგადასახადო სისტემაში არ გაიზარდოს კანონშეუსაბამობის რისკები, რომელთა აღმოფხვრა ძალიან რთული იქნება კრიზისის შემდეგ პერიოდში, მაშინ როდესაც საგადასახადო </w:t>
            </w:r>
            <w:r w:rsidR="00A67782">
              <w:rPr>
                <w:i/>
                <w:lang w:val="ka-GE"/>
              </w:rPr>
              <w:t>ბაზის</w:t>
            </w:r>
            <w:r w:rsidR="00504A47" w:rsidRPr="00BC3BA2">
              <w:rPr>
                <w:i/>
                <w:lang w:val="ka-GE"/>
              </w:rPr>
              <w:t xml:space="preserve"> აღდგენა იქნება საჭირო.</w:t>
            </w:r>
            <w:r w:rsidR="00BA13E1" w:rsidRPr="00BC3BA2">
              <w:rPr>
                <w:i/>
                <w:lang w:val="ka-GE"/>
              </w:rPr>
              <w:t xml:space="preserve"> </w:t>
            </w:r>
          </w:p>
          <w:p w:rsidR="00111D51" w:rsidRPr="00BC3BA2" w:rsidRDefault="00BA13E1" w:rsidP="00A67782">
            <w:pPr>
              <w:rPr>
                <w:i/>
              </w:rPr>
            </w:pPr>
            <w:r w:rsidRPr="00BC3BA2">
              <w:rPr>
                <w:i/>
                <w:lang w:val="ka-GE"/>
              </w:rPr>
              <w:t>იმ მიზნით, რომ მოხდეს</w:t>
            </w:r>
            <w:r w:rsidR="009814AD" w:rsidRPr="00BC3BA2">
              <w:rPr>
                <w:i/>
              </w:rPr>
              <w:t>-</w:t>
            </w:r>
            <w:r w:rsidRPr="00BC3BA2">
              <w:rPr>
                <w:i/>
                <w:lang w:val="ka-GE"/>
              </w:rPr>
              <w:t xml:space="preserve"> შემოსავლების დაცვა და კანონშესაბამისობის უზრუნველყოფა, საგადასახადო ადმინისტრაციებმა უნდა გაითვალისწინონ შემდეგი ღობისძიებები:</w:t>
            </w:r>
          </w:p>
        </w:tc>
      </w:tr>
      <w:tr w:rsidR="00111D51" w:rsidTr="00BC3BA2">
        <w:tc>
          <w:tcPr>
            <w:tcW w:w="9350" w:type="dxa"/>
            <w:shd w:val="clear" w:color="auto" w:fill="BDD6EE" w:themeFill="accent1" w:themeFillTint="66"/>
          </w:tcPr>
          <w:p w:rsidR="00111D51" w:rsidRPr="00E300A2" w:rsidRDefault="004A0741" w:rsidP="00F03704">
            <w:pPr>
              <w:pStyle w:val="ListParagraph"/>
              <w:numPr>
                <w:ilvl w:val="0"/>
                <w:numId w:val="6"/>
              </w:numPr>
              <w:rPr>
                <w:lang w:val="ka-GE"/>
              </w:rPr>
            </w:pPr>
            <w:r>
              <w:rPr>
                <w:lang w:val="ka-GE"/>
              </w:rPr>
              <w:t>დროებით შემცირდეს (და არა სრულიად შეჩერდეს) საგადასახადო შემოწმებისა და საგადასახადო ვალის შეგროვების ოპერაციები. ძალდატანებითი ღონისძიების მიმართვა მოხდეს მხოლოდ ყველაზე კრიტიკულ, კანონშესაბამისობის რისკებთან დაკავშირებულ შემთხვევებში (მაგალითად, როდესაც შეიძლება ხდებოდეს საგადასახადო შეღავათების მოთხოვნა</w:t>
            </w:r>
            <w:r w:rsidR="00F03704">
              <w:rPr>
                <w:lang w:val="ka-GE"/>
              </w:rPr>
              <w:t xml:space="preserve"> თაღლითური მიზნებით</w:t>
            </w:r>
            <w:r>
              <w:rPr>
                <w:lang w:val="ka-GE"/>
              </w:rPr>
              <w:t>); აგრეთვე,</w:t>
            </w:r>
            <w:r w:rsidR="00F03704">
              <w:rPr>
                <w:lang w:val="ka-GE"/>
              </w:rPr>
              <w:t xml:space="preserve"> ძალდატანებითი ღონისძიების მიმართვა მოხდეს</w:t>
            </w:r>
            <w:r>
              <w:rPr>
                <w:lang w:val="ka-GE"/>
              </w:rPr>
              <w:t xml:space="preserve"> იმ </w:t>
            </w:r>
            <w:r w:rsidR="00E4772A">
              <w:rPr>
                <w:lang w:val="ka-GE"/>
              </w:rPr>
              <w:t>ბიზნესებზე, რომლებიც მიმდინარე პერიოდში განსაკუთრებული ზრდით და შემოსავლების მატებით გამოირჩევიან.</w:t>
            </w:r>
          </w:p>
        </w:tc>
      </w:tr>
      <w:tr w:rsidR="00111D51" w:rsidTr="00111D51">
        <w:tc>
          <w:tcPr>
            <w:tcW w:w="9350" w:type="dxa"/>
          </w:tcPr>
          <w:p w:rsidR="00111D51" w:rsidRPr="00F74E17" w:rsidRDefault="00622F44" w:rsidP="00F74E17">
            <w:pPr>
              <w:pStyle w:val="ListParagraph"/>
              <w:numPr>
                <w:ilvl w:val="0"/>
                <w:numId w:val="6"/>
              </w:numPr>
              <w:rPr>
                <w:lang w:val="ka-GE"/>
              </w:rPr>
            </w:pPr>
            <w:r>
              <w:rPr>
                <w:lang w:val="ka-GE"/>
              </w:rPr>
              <w:t>ყურადღებისა და კონტროლის გაძლიერება მსხვილ გადამხდელებზე</w:t>
            </w:r>
            <w:r w:rsidR="00AF6E94">
              <w:rPr>
                <w:lang w:val="ka-GE"/>
              </w:rPr>
              <w:t>, განსაკუთრებით მათზე, რომლებსაც ნაკლებად მიადგათ ზარალი ან რომელნიც შემოსავლების მატებით გამოირჩევიან, რათა მოხდეს მათ მიერ გადასახადების დროულად გადახდის უზრუნველყოფა.</w:t>
            </w:r>
            <w:r w:rsidR="00FD1070">
              <w:rPr>
                <w:lang w:val="ka-GE"/>
              </w:rPr>
              <w:t xml:space="preserve"> </w:t>
            </w:r>
            <w:r w:rsidR="00CF492D">
              <w:rPr>
                <w:lang w:val="ka-GE"/>
              </w:rPr>
              <w:t xml:space="preserve">უფრო ზოგადად, </w:t>
            </w:r>
            <w:r w:rsidR="006E336C">
              <w:rPr>
                <w:lang w:val="ka-GE"/>
              </w:rPr>
              <w:t>შემოსავლების წყაროების შესწავლის გაძლიერება, მაგალითად, გადასახადის გადამხდელთა სახეებისა და სექტორების მიხედვით.</w:t>
            </w:r>
          </w:p>
        </w:tc>
      </w:tr>
      <w:tr w:rsidR="00111D51" w:rsidTr="00BC3BA2">
        <w:tc>
          <w:tcPr>
            <w:tcW w:w="9350" w:type="dxa"/>
            <w:shd w:val="clear" w:color="auto" w:fill="BDD6EE" w:themeFill="accent1" w:themeFillTint="66"/>
          </w:tcPr>
          <w:p w:rsidR="00111D51" w:rsidRPr="00640137" w:rsidRDefault="00640137" w:rsidP="00640137">
            <w:pPr>
              <w:pStyle w:val="ListParagraph"/>
              <w:numPr>
                <w:ilvl w:val="0"/>
                <w:numId w:val="6"/>
              </w:numPr>
              <w:rPr>
                <w:lang w:val="ka-GE"/>
              </w:rPr>
            </w:pPr>
            <w:r>
              <w:rPr>
                <w:lang w:val="ka-GE"/>
              </w:rPr>
              <w:t>გადახდის გრაფიკების შეთავაზება იმ გადამხდელებისათვი</w:t>
            </w:r>
            <w:r w:rsidR="00F03704">
              <w:rPr>
                <w:lang w:val="ka-GE"/>
              </w:rPr>
              <w:t>ს</w:t>
            </w:r>
            <w:r>
              <w:rPr>
                <w:lang w:val="ka-GE"/>
              </w:rPr>
              <w:t>, რომ</w:t>
            </w:r>
            <w:r w:rsidR="00F03704">
              <w:rPr>
                <w:lang w:val="ka-GE"/>
              </w:rPr>
              <w:t>ელთ</w:t>
            </w:r>
            <w:r>
              <w:rPr>
                <w:lang w:val="ka-GE"/>
              </w:rPr>
              <w:t>აც არ შეუძლიათ დროულად დაფარონ საგადასახადო ვალდებულებები.</w:t>
            </w:r>
          </w:p>
        </w:tc>
      </w:tr>
      <w:tr w:rsidR="00111D51" w:rsidTr="00111D51">
        <w:tc>
          <w:tcPr>
            <w:tcW w:w="9350" w:type="dxa"/>
          </w:tcPr>
          <w:p w:rsidR="00111D51" w:rsidRPr="00804C96" w:rsidRDefault="009814AD" w:rsidP="00585D1C">
            <w:pPr>
              <w:pStyle w:val="ListParagraph"/>
              <w:numPr>
                <w:ilvl w:val="0"/>
                <w:numId w:val="6"/>
              </w:numPr>
            </w:pPr>
            <w:r>
              <w:rPr>
                <w:lang w:val="ka-GE"/>
              </w:rPr>
              <w:t xml:space="preserve">საგადასახადო ორგანოს იურისდიქციის ფარგლებში, </w:t>
            </w:r>
            <w:r>
              <w:t>COVID-19-</w:t>
            </w:r>
            <w:r>
              <w:rPr>
                <w:lang w:val="ka-GE"/>
              </w:rPr>
              <w:t xml:space="preserve">თან დაკავშირებული </w:t>
            </w:r>
            <w:r w:rsidR="00804C96">
              <w:rPr>
                <w:lang w:val="ka-GE"/>
              </w:rPr>
              <w:t>კანონდაღვევი</w:t>
            </w:r>
            <w:r>
              <w:rPr>
                <w:lang w:val="ka-GE"/>
              </w:rPr>
              <w:t xml:space="preserve">სა და თაღლითური ოპერაციების </w:t>
            </w:r>
            <w:r w:rsidR="00C46277">
              <w:rPr>
                <w:lang w:val="ka-GE"/>
              </w:rPr>
              <w:t>დამაიდენტიფიცირებელი</w:t>
            </w:r>
            <w:r>
              <w:rPr>
                <w:lang w:val="ka-GE"/>
              </w:rPr>
              <w:t xml:space="preserve"> კრიტერიუმების </w:t>
            </w:r>
            <w:r w:rsidR="00C46277">
              <w:rPr>
                <w:lang w:val="ka-GE"/>
              </w:rPr>
              <w:t>განვითარება და ძალდატანებითი ღონისძიებების შემუშავება, საჭიროების შემთხვევაში</w:t>
            </w:r>
            <w:r w:rsidR="00585D1C">
              <w:rPr>
                <w:lang w:val="ka-GE"/>
              </w:rPr>
              <w:t>,</w:t>
            </w:r>
            <w:r w:rsidR="00C46277">
              <w:rPr>
                <w:lang w:val="ka-GE"/>
              </w:rPr>
              <w:t xml:space="preserve"> გამოძიება/აღსრულება.</w:t>
            </w:r>
          </w:p>
        </w:tc>
      </w:tr>
      <w:tr w:rsidR="00111D51" w:rsidTr="00BC3BA2">
        <w:tc>
          <w:tcPr>
            <w:tcW w:w="9350" w:type="dxa"/>
            <w:shd w:val="clear" w:color="auto" w:fill="BDD6EE" w:themeFill="accent1" w:themeFillTint="66"/>
          </w:tcPr>
          <w:p w:rsidR="00111D51" w:rsidRPr="00FD086A" w:rsidRDefault="00900806" w:rsidP="00585D1C">
            <w:pPr>
              <w:pStyle w:val="ListParagraph"/>
              <w:numPr>
                <w:ilvl w:val="0"/>
                <w:numId w:val="6"/>
              </w:numPr>
              <w:rPr>
                <w:lang w:val="ka-GE"/>
              </w:rPr>
            </w:pPr>
            <w:r>
              <w:rPr>
                <w:lang w:val="ka-GE"/>
              </w:rPr>
              <w:t xml:space="preserve">გამარტივებული პროცედურების შემუშავება, იმისათვის, რომ </w:t>
            </w:r>
            <w:r w:rsidR="00585D1C">
              <w:rPr>
                <w:lang w:val="ka-GE"/>
              </w:rPr>
              <w:t>გადამხდელებს შეეძლოთ</w:t>
            </w:r>
            <w:r>
              <w:rPr>
                <w:lang w:val="ka-GE"/>
              </w:rPr>
              <w:t xml:space="preserve"> სწრაფად გადაამოწმონ, რამდენად შეეხებათ კრიზისის პირობებში შემოღებული საგადასახადო ზომები და შეღავათები, იმის გათვალისწინებით, რომ კრიზისის შემდეგ პერიოდში</w:t>
            </w:r>
            <w:r w:rsidR="00585D1C">
              <w:rPr>
                <w:lang w:val="ka-GE"/>
              </w:rPr>
              <w:t>, საჭიროების შემთხვევაში</w:t>
            </w:r>
            <w:r>
              <w:rPr>
                <w:lang w:val="ka-GE"/>
              </w:rPr>
              <w:t xml:space="preserve"> შესაძლებელი იყოს ძალდატანებითი ღონისძიებების გატარება.</w:t>
            </w:r>
          </w:p>
        </w:tc>
      </w:tr>
    </w:tbl>
    <w:p w:rsidR="00111D51" w:rsidRPr="00BC3BA2" w:rsidRDefault="00111D51">
      <w:pPr>
        <w:rPr>
          <w:b/>
          <w:sz w:val="24"/>
          <w:lang w:val="ka-GE"/>
        </w:rPr>
      </w:pPr>
    </w:p>
    <w:tbl>
      <w:tblPr>
        <w:tblStyle w:val="TableGrid"/>
        <w:tblW w:w="0" w:type="auto"/>
        <w:tblLook w:val="04A0" w:firstRow="1" w:lastRow="0" w:firstColumn="1" w:lastColumn="0" w:noHBand="0" w:noVBand="1"/>
      </w:tblPr>
      <w:tblGrid>
        <w:gridCol w:w="9350"/>
      </w:tblGrid>
      <w:tr w:rsidR="00616CF0" w:rsidRPr="00BC3BA2" w:rsidTr="00616CF0">
        <w:tc>
          <w:tcPr>
            <w:tcW w:w="9350" w:type="dxa"/>
          </w:tcPr>
          <w:p w:rsidR="00616CF0" w:rsidRPr="00BC3BA2" w:rsidRDefault="00616CF0" w:rsidP="00EA50BB">
            <w:pPr>
              <w:pStyle w:val="ListParagraph"/>
              <w:numPr>
                <w:ilvl w:val="0"/>
                <w:numId w:val="2"/>
              </w:numPr>
              <w:rPr>
                <w:b/>
                <w:sz w:val="24"/>
              </w:rPr>
            </w:pPr>
            <w:r w:rsidRPr="00BC3BA2">
              <w:rPr>
                <w:b/>
                <w:sz w:val="24"/>
                <w:lang w:val="ka-GE"/>
              </w:rPr>
              <w:lastRenderedPageBreak/>
              <w:t xml:space="preserve">ბიზნეს-პროცესების უწყვეტობა:  დისტანციურად მუშაობა </w:t>
            </w:r>
            <w:r w:rsidR="00C21B5B" w:rsidRPr="00BC3BA2">
              <w:rPr>
                <w:b/>
                <w:sz w:val="24"/>
                <w:lang w:val="ka-GE"/>
              </w:rPr>
              <w:t>შემცირებული</w:t>
            </w:r>
            <w:r w:rsidRPr="00BC3BA2">
              <w:rPr>
                <w:b/>
                <w:sz w:val="24"/>
                <w:lang w:val="ka-GE"/>
              </w:rPr>
              <w:t xml:space="preserve"> </w:t>
            </w:r>
            <w:r w:rsidR="00EA50BB">
              <w:rPr>
                <w:b/>
                <w:sz w:val="24"/>
                <w:lang w:val="ka-GE"/>
              </w:rPr>
              <w:t>ადამიანური რესურსების პირობებში</w:t>
            </w:r>
          </w:p>
        </w:tc>
      </w:tr>
      <w:tr w:rsidR="00616CF0" w:rsidTr="00616CF0">
        <w:tc>
          <w:tcPr>
            <w:tcW w:w="9350" w:type="dxa"/>
          </w:tcPr>
          <w:p w:rsidR="00616CF0" w:rsidRDefault="00A77358" w:rsidP="00D53846">
            <w:pPr>
              <w:rPr>
                <w:lang w:val="ka-GE"/>
              </w:rPr>
            </w:pPr>
            <w:r>
              <w:rPr>
                <w:i/>
                <w:lang w:val="ka-GE"/>
              </w:rPr>
              <w:t>შემოსავლების</w:t>
            </w:r>
            <w:r w:rsidR="00610F50" w:rsidRPr="00BC3BA2">
              <w:rPr>
                <w:i/>
                <w:lang w:val="ka-GE"/>
              </w:rPr>
              <w:t xml:space="preserve"> ადმინისტრაციების მიმართ მოწოდებაა, რომ დანერგონ ბიზნეს-პროცესების უწყვეტობის სტრატეგია, რათა შენარჩუნებულ იქნას საგადასახადო და საბაჟო სისტემების ოპერაციები </w:t>
            </w:r>
            <w:r w:rsidR="00DF2277" w:rsidRPr="00BC3BA2">
              <w:rPr>
                <w:i/>
                <w:lang w:val="ka-GE"/>
              </w:rPr>
              <w:t>შემცირებული სამუშაო ძალის პირობებში (</w:t>
            </w:r>
            <w:r w:rsidR="00D53846">
              <w:rPr>
                <w:i/>
                <w:lang w:val="ka-GE"/>
              </w:rPr>
              <w:t xml:space="preserve">რომელიც განპირობებულია </w:t>
            </w:r>
            <w:r w:rsidR="009A582F" w:rsidRPr="00BC3BA2">
              <w:rPr>
                <w:i/>
                <w:lang w:val="ka-GE"/>
              </w:rPr>
              <w:t>ვირუსით გამოწვეული ავადმყოფობისა</w:t>
            </w:r>
            <w:r w:rsidR="009A582F">
              <w:rPr>
                <w:lang w:val="ka-GE"/>
              </w:rPr>
              <w:t xml:space="preserve"> </w:t>
            </w:r>
            <w:r w:rsidR="009A582F" w:rsidRPr="00BC3BA2">
              <w:rPr>
                <w:i/>
                <w:lang w:val="ka-GE"/>
              </w:rPr>
              <w:t xml:space="preserve">და საკარანტინო </w:t>
            </w:r>
            <w:r w:rsidR="00D53846">
              <w:rPr>
                <w:i/>
                <w:lang w:val="ka-GE"/>
              </w:rPr>
              <w:t>მდგომარეობის</w:t>
            </w:r>
            <w:r w:rsidR="009A582F" w:rsidRPr="00BC3BA2">
              <w:rPr>
                <w:i/>
                <w:lang w:val="ka-GE"/>
              </w:rPr>
              <w:t xml:space="preserve"> გამო)</w:t>
            </w:r>
            <w:r w:rsidR="00D867FF" w:rsidRPr="00BC3BA2">
              <w:rPr>
                <w:i/>
                <w:lang w:val="ka-GE"/>
              </w:rPr>
              <w:t xml:space="preserve">; </w:t>
            </w:r>
            <w:r w:rsidR="00D53846">
              <w:rPr>
                <w:i/>
                <w:lang w:val="ka-GE"/>
              </w:rPr>
              <w:t>აგრეთვე, მოწოდებაა, რომ</w:t>
            </w:r>
            <w:r w:rsidR="00D867FF" w:rsidRPr="00BC3BA2">
              <w:rPr>
                <w:i/>
                <w:lang w:val="ka-GE"/>
              </w:rPr>
              <w:t xml:space="preserve"> ხელი შუწყონ დისტანციურად მუშაობას (რათა ავადმყოფობისგან დაიცვან როგორც საკუთარი თანამშრომლები, ისე გადასახადის გადამხდელები). </w:t>
            </w:r>
            <w:r w:rsidR="0003504F" w:rsidRPr="00BC3BA2">
              <w:rPr>
                <w:i/>
                <w:lang w:val="ka-GE"/>
              </w:rPr>
              <w:t>ბიზნეს-პროცესების სტრატეგიები შეიძლება მოიცავდეს შემდეგ ზომებს:</w:t>
            </w:r>
          </w:p>
        </w:tc>
      </w:tr>
      <w:tr w:rsidR="00616CF0" w:rsidTr="00BC3BA2">
        <w:tc>
          <w:tcPr>
            <w:tcW w:w="9350" w:type="dxa"/>
            <w:shd w:val="clear" w:color="auto" w:fill="BDD6EE" w:themeFill="accent1" w:themeFillTint="66"/>
          </w:tcPr>
          <w:p w:rsidR="00616CF0" w:rsidRPr="009778A3" w:rsidRDefault="005E2750" w:rsidP="00575F03">
            <w:pPr>
              <w:pStyle w:val="ListParagraph"/>
              <w:numPr>
                <w:ilvl w:val="0"/>
                <w:numId w:val="7"/>
              </w:numPr>
              <w:rPr>
                <w:lang w:val="ka-GE"/>
              </w:rPr>
            </w:pPr>
            <w:r>
              <w:rPr>
                <w:lang w:val="ka-GE"/>
              </w:rPr>
              <w:t>კრიზისის მართვის გუნდი</w:t>
            </w:r>
            <w:r w:rsidR="00D53846">
              <w:rPr>
                <w:lang w:val="ka-GE"/>
              </w:rPr>
              <w:t>ს ჩამოყალიბებას</w:t>
            </w:r>
            <w:r>
              <w:rPr>
                <w:lang w:val="ka-GE"/>
              </w:rPr>
              <w:t>,</w:t>
            </w:r>
            <w:r w:rsidR="00D53846">
              <w:rPr>
                <w:lang w:val="ka-GE"/>
              </w:rPr>
              <w:t xml:space="preserve"> რომელიც </w:t>
            </w:r>
            <w:r w:rsidR="0045484B">
              <w:rPr>
                <w:lang w:val="ka-GE"/>
              </w:rPr>
              <w:t>შექმნ</w:t>
            </w:r>
            <w:r w:rsidR="00D53846">
              <w:rPr>
                <w:lang w:val="ka-GE"/>
              </w:rPr>
              <w:t>ი</w:t>
            </w:r>
            <w:r>
              <w:rPr>
                <w:lang w:val="ka-GE"/>
              </w:rPr>
              <w:t>ს და განავითარებს</w:t>
            </w:r>
            <w:r w:rsidR="00D53846">
              <w:rPr>
                <w:lang w:val="ka-GE"/>
              </w:rPr>
              <w:t xml:space="preserve"> ბიზნეს-ოპერაციების უწყვეტობის გეგმას</w:t>
            </w:r>
            <w:r>
              <w:rPr>
                <w:lang w:val="ka-GE"/>
              </w:rPr>
              <w:t xml:space="preserve">, </w:t>
            </w:r>
            <w:r w:rsidR="0045484B">
              <w:rPr>
                <w:lang w:val="ka-GE"/>
              </w:rPr>
              <w:t xml:space="preserve">ყოველდღიურად </w:t>
            </w:r>
            <w:r w:rsidR="00D53846">
              <w:rPr>
                <w:lang w:val="ka-GE"/>
              </w:rPr>
              <w:t>გამართავ</w:t>
            </w:r>
            <w:r w:rsidR="0045484B">
              <w:rPr>
                <w:lang w:val="ka-GE"/>
              </w:rPr>
              <w:t xml:space="preserve">ს </w:t>
            </w:r>
            <w:r w:rsidR="00D53846">
              <w:rPr>
                <w:lang w:val="ka-GE"/>
              </w:rPr>
              <w:t>შეხვედრებს</w:t>
            </w:r>
            <w:r w:rsidR="0045484B">
              <w:rPr>
                <w:lang w:val="ka-GE"/>
              </w:rPr>
              <w:t xml:space="preserve"> (მათ შორის, დისტანციურ </w:t>
            </w:r>
            <w:r w:rsidR="00D53846">
              <w:rPr>
                <w:lang w:val="ka-GE"/>
              </w:rPr>
              <w:t>შეხვედრებს</w:t>
            </w:r>
            <w:r w:rsidR="0045484B">
              <w:rPr>
                <w:lang w:val="ka-GE"/>
              </w:rPr>
              <w:t>)</w:t>
            </w:r>
            <w:r w:rsidR="00D53846">
              <w:rPr>
                <w:lang w:val="ka-GE"/>
              </w:rPr>
              <w:t>.</w:t>
            </w:r>
            <w:r w:rsidR="0045484B">
              <w:rPr>
                <w:lang w:val="ka-GE"/>
              </w:rPr>
              <w:t xml:space="preserve"> ორგანიზაციის ყველა დონეზე, ყველა დეპარტამენტის უფროსს მოეთხოვოს საოპერაციო საქმიანობაზე მონიტორინგი და ყოველდღიური ანგარიშის მომზადება-წარდგენა ორგანიზაციის მენეჯმენტისათვის (</w:t>
            </w:r>
            <w:r w:rsidR="00D53846">
              <w:rPr>
                <w:lang w:val="ka-GE"/>
              </w:rPr>
              <w:t>განსაკუთრებული ყურადღება</w:t>
            </w:r>
            <w:r w:rsidR="0045484B">
              <w:rPr>
                <w:lang w:val="ka-GE"/>
              </w:rPr>
              <w:t xml:space="preserve"> უნდა გამახვილდეს გადასახადების აკრეფასა და </w:t>
            </w:r>
            <w:r w:rsidR="0045484B">
              <w:t xml:space="preserve">IT </w:t>
            </w:r>
            <w:r w:rsidR="0045484B">
              <w:rPr>
                <w:lang w:val="ka-GE"/>
              </w:rPr>
              <w:t>სისტემების დატვირთულობაზე)</w:t>
            </w:r>
            <w:r w:rsidR="00301B83">
              <w:rPr>
                <w:lang w:val="ka-GE"/>
              </w:rPr>
              <w:t>.</w:t>
            </w:r>
          </w:p>
        </w:tc>
      </w:tr>
      <w:tr w:rsidR="00616CF0" w:rsidTr="00616CF0">
        <w:tc>
          <w:tcPr>
            <w:tcW w:w="9350" w:type="dxa"/>
          </w:tcPr>
          <w:p w:rsidR="00616CF0" w:rsidRPr="00301B83" w:rsidRDefault="00301B83" w:rsidP="00575F03">
            <w:pPr>
              <w:pStyle w:val="ListParagraph"/>
              <w:numPr>
                <w:ilvl w:val="0"/>
                <w:numId w:val="7"/>
              </w:numPr>
              <w:rPr>
                <w:lang w:val="ka-GE"/>
              </w:rPr>
            </w:pPr>
            <w:r>
              <w:rPr>
                <w:lang w:val="ka-GE"/>
              </w:rPr>
              <w:t>საქმის პრიორიტეტულობის მიხედვით,</w:t>
            </w:r>
            <w:r w:rsidR="00575F03">
              <w:rPr>
                <w:lang w:val="ka-GE"/>
              </w:rPr>
              <w:t xml:space="preserve"> მოხდეს</w:t>
            </w:r>
            <w:r>
              <w:rPr>
                <w:lang w:val="ka-GE"/>
              </w:rPr>
              <w:t xml:space="preserve"> სამუშაო ძალის გადანაწილება, იმისათვის, რომ კრიტიკულად მნიშვნელოვანი ოპერაციების </w:t>
            </w:r>
            <w:r w:rsidR="008A499E">
              <w:rPr>
                <w:lang w:val="ka-GE"/>
              </w:rPr>
              <w:t>შესასრულებლად საკმარისი რესურსი იქნას უზრუნველყოფილი</w:t>
            </w:r>
            <w:r w:rsidR="00575F03">
              <w:t>.</w:t>
            </w:r>
            <w:r w:rsidR="008A499E">
              <w:t xml:space="preserve"> </w:t>
            </w:r>
            <w:r w:rsidR="008A499E">
              <w:rPr>
                <w:lang w:val="ka-GE"/>
              </w:rPr>
              <w:t>მათ შორის, მოხდეს</w:t>
            </w:r>
            <w:r w:rsidR="00575F03">
              <w:rPr>
                <w:lang w:val="ka-GE"/>
              </w:rPr>
              <w:t xml:space="preserve"> არა-კრიტიკულ</w:t>
            </w:r>
            <w:r w:rsidR="008A499E">
              <w:rPr>
                <w:lang w:val="ka-GE"/>
              </w:rPr>
              <w:t xml:space="preserve"> ფუნქციებზე მომუშავე თანამშრომელთა გადაყვანა აუცილებელი ოპერაციების შესასრულებელ პოზიციებზე, აგრეთვე ჩვეულებრივი სამუშაო პირობებიდან გადაყვანა დისტანციურ/ციფრულ </w:t>
            </w:r>
            <w:r w:rsidR="00575F03">
              <w:rPr>
                <w:lang w:val="ka-GE"/>
              </w:rPr>
              <w:t>სამუშაო პირობებზე</w:t>
            </w:r>
            <w:r w:rsidR="008A499E">
              <w:rPr>
                <w:lang w:val="ka-GE"/>
              </w:rPr>
              <w:t>.</w:t>
            </w:r>
          </w:p>
        </w:tc>
      </w:tr>
      <w:tr w:rsidR="00616CF0" w:rsidTr="00BC3BA2">
        <w:tc>
          <w:tcPr>
            <w:tcW w:w="9350" w:type="dxa"/>
            <w:shd w:val="clear" w:color="auto" w:fill="BDD6EE" w:themeFill="accent1" w:themeFillTint="66"/>
          </w:tcPr>
          <w:p w:rsidR="00616CF0" w:rsidRPr="006E5B32" w:rsidRDefault="003043C7" w:rsidP="006E5B32">
            <w:pPr>
              <w:pStyle w:val="ListParagraph"/>
              <w:numPr>
                <w:ilvl w:val="0"/>
                <w:numId w:val="7"/>
              </w:numPr>
              <w:rPr>
                <w:lang w:val="ka-GE"/>
              </w:rPr>
            </w:pPr>
            <w:r>
              <w:rPr>
                <w:lang w:val="ka-GE"/>
              </w:rPr>
              <w:t>შემუშავდეს დისტანციურად მუშაობის პოლიტიკა, პროცედურები და ტექნოლოგიები სადაც შესაძლებელია. მოხდეს თანამშრომელთა გადაყვანა სატელეფონო ცენტრებში</w:t>
            </w:r>
            <w:r w:rsidR="005C1987">
              <w:rPr>
                <w:lang w:val="ka-GE"/>
              </w:rPr>
              <w:t>;</w:t>
            </w:r>
            <w:r>
              <w:rPr>
                <w:lang w:val="ka-GE"/>
              </w:rPr>
              <w:t xml:space="preserve"> გასვლითი საგადასახადო შემოწმებები შეიცვალოს კამერული საგადასახადო შემოწმებებით</w:t>
            </w:r>
            <w:r w:rsidR="005C1987">
              <w:rPr>
                <w:lang w:val="ka-GE"/>
              </w:rPr>
              <w:t xml:space="preserve">; </w:t>
            </w:r>
            <w:r w:rsidR="001D5820">
              <w:t>IT-</w:t>
            </w:r>
            <w:r w:rsidR="001D5820">
              <w:rPr>
                <w:lang w:val="ka-GE"/>
              </w:rPr>
              <w:t>მომსახურების საათები გაიზარდოს იმისათვის</w:t>
            </w:r>
            <w:r w:rsidR="00E068E3">
              <w:rPr>
                <w:lang w:val="ka-GE"/>
              </w:rPr>
              <w:t>,</w:t>
            </w:r>
            <w:r w:rsidR="001D5820">
              <w:rPr>
                <w:lang w:val="ka-GE"/>
              </w:rPr>
              <w:t xml:space="preserve"> რომ გამართულად მიმდინარეობდეს დისტანციურად მუშაობა.</w:t>
            </w:r>
          </w:p>
        </w:tc>
      </w:tr>
      <w:tr w:rsidR="00616CF0" w:rsidTr="00616CF0">
        <w:tc>
          <w:tcPr>
            <w:tcW w:w="9350" w:type="dxa"/>
          </w:tcPr>
          <w:p w:rsidR="00616CF0" w:rsidRPr="00455628" w:rsidRDefault="001951D7" w:rsidP="00455628">
            <w:pPr>
              <w:pStyle w:val="ListParagraph"/>
              <w:numPr>
                <w:ilvl w:val="0"/>
                <w:numId w:val="7"/>
              </w:numPr>
              <w:rPr>
                <w:lang w:val="ka-GE"/>
              </w:rPr>
            </w:pPr>
            <w:r>
              <w:rPr>
                <w:lang w:val="ka-GE"/>
              </w:rPr>
              <w:t>როდესაც</w:t>
            </w:r>
            <w:r w:rsidR="00455628">
              <w:rPr>
                <w:lang w:val="ka-GE"/>
              </w:rPr>
              <w:t xml:space="preserve"> პირისპირ კომუნიკაცია აუცილებელია</w:t>
            </w:r>
            <w:r w:rsidR="003F1222">
              <w:rPr>
                <w:lang w:val="ka-GE"/>
              </w:rPr>
              <w:t>: დაცული იქნას პირადი უსაფრთხოების ზომები, სოციალური დისტანციით და შესაბამისი დამცავი აღჭურვილობის გამოყენებით</w:t>
            </w:r>
            <w:r w:rsidR="00780781">
              <w:rPr>
                <w:lang w:val="ka-GE"/>
              </w:rPr>
              <w:t xml:space="preserve">; </w:t>
            </w:r>
            <w:r w:rsidR="00664D98">
              <w:rPr>
                <w:lang w:val="ka-GE"/>
              </w:rPr>
              <w:t xml:space="preserve">პირისპირი შეხვედრა დაინიშნოს, მხოლოდ გადაუდებელ შემთხვევებში; ოფისებში თანამშრომელთა სამუშაო საათები </w:t>
            </w:r>
            <w:r w:rsidR="00C60DFD">
              <w:rPr>
                <w:lang w:val="ka-GE"/>
              </w:rPr>
              <w:t>გადანაწილდე</w:t>
            </w:r>
            <w:r w:rsidR="00664D98">
              <w:rPr>
                <w:lang w:val="ka-GE"/>
              </w:rPr>
              <w:t>ს ცვლებს შორის; სადაც შესაძლებელია შეიზღუდოს არა-აუცილებელი სერვისები,</w:t>
            </w:r>
            <w:r w:rsidR="00747EA3">
              <w:rPr>
                <w:lang w:val="ka-GE"/>
              </w:rPr>
              <w:t xml:space="preserve"> </w:t>
            </w:r>
            <w:r w:rsidR="00C60DFD">
              <w:rPr>
                <w:lang w:val="ka-GE"/>
              </w:rPr>
              <w:t>რათა მინიმუმამდე შემცირდეს ოფისებში თანამშრომელთა და გადამხდელთა რიცხვი.</w:t>
            </w:r>
          </w:p>
        </w:tc>
      </w:tr>
    </w:tbl>
    <w:p w:rsidR="00616CF0" w:rsidRDefault="00616CF0">
      <w:pPr>
        <w:rPr>
          <w:lang w:val="ka-GE"/>
        </w:rPr>
      </w:pPr>
    </w:p>
    <w:tbl>
      <w:tblPr>
        <w:tblStyle w:val="TableGrid"/>
        <w:tblW w:w="0" w:type="auto"/>
        <w:tblLook w:val="04A0" w:firstRow="1" w:lastRow="0" w:firstColumn="1" w:lastColumn="0" w:noHBand="0" w:noVBand="1"/>
      </w:tblPr>
      <w:tblGrid>
        <w:gridCol w:w="9350"/>
      </w:tblGrid>
      <w:tr w:rsidR="001547D2" w:rsidTr="001547D2">
        <w:tc>
          <w:tcPr>
            <w:tcW w:w="9350" w:type="dxa"/>
          </w:tcPr>
          <w:p w:rsidR="001547D2" w:rsidRPr="00BC3BA2" w:rsidRDefault="00A32E27" w:rsidP="001547D2">
            <w:pPr>
              <w:pStyle w:val="ListParagraph"/>
              <w:numPr>
                <w:ilvl w:val="0"/>
                <w:numId w:val="2"/>
              </w:numPr>
              <w:rPr>
                <w:b/>
              </w:rPr>
            </w:pPr>
            <w:r w:rsidRPr="00BC3BA2">
              <w:rPr>
                <w:b/>
                <w:sz w:val="24"/>
                <w:lang w:val="ka-GE"/>
              </w:rPr>
              <w:t xml:space="preserve">საბაჟო ადმინისტრირება: </w:t>
            </w:r>
            <w:r w:rsidR="006D2123" w:rsidRPr="00BC3BA2">
              <w:rPr>
                <w:b/>
                <w:sz w:val="24"/>
                <w:lang w:val="ka-GE"/>
              </w:rPr>
              <w:t>ვაჭრობის დაცვა და ხელშეწყობა</w:t>
            </w:r>
          </w:p>
        </w:tc>
      </w:tr>
      <w:tr w:rsidR="001547D2" w:rsidTr="001547D2">
        <w:tc>
          <w:tcPr>
            <w:tcW w:w="9350" w:type="dxa"/>
          </w:tcPr>
          <w:p w:rsidR="001547D2" w:rsidRPr="00BC3BA2" w:rsidRDefault="00F94C1C" w:rsidP="00E62381">
            <w:pPr>
              <w:rPr>
                <w:i/>
                <w:lang w:val="ka-GE"/>
              </w:rPr>
            </w:pPr>
            <w:r w:rsidRPr="00BC3BA2">
              <w:rPr>
                <w:i/>
                <w:lang w:val="ka-GE"/>
              </w:rPr>
              <w:t>კრიზისის პირობებში, საბაჟო</w:t>
            </w:r>
            <w:r w:rsidR="00E068E3">
              <w:rPr>
                <w:i/>
                <w:lang w:val="ka-GE"/>
              </w:rPr>
              <w:t xml:space="preserve"> ადმინისტრაცია</w:t>
            </w:r>
            <w:r w:rsidRPr="00BC3BA2">
              <w:rPr>
                <w:i/>
                <w:lang w:val="ka-GE"/>
              </w:rPr>
              <w:t>ს აკისრია კრიტიკული პასუხისმგებლობა</w:t>
            </w:r>
            <w:r w:rsidR="00D52AA7">
              <w:rPr>
                <w:i/>
                <w:lang w:val="ka-GE"/>
              </w:rPr>
              <w:t>,</w:t>
            </w:r>
            <w:r w:rsidRPr="00BC3BA2">
              <w:rPr>
                <w:i/>
                <w:lang w:val="ka-GE"/>
              </w:rPr>
              <w:t xml:space="preserve"> რომ უზრუნველყოფილ იქნას აუცილებელი საჭიროების საქონლის ნაკადის (მათ შორის, სამდიცინო დანიშნულების მარაგების) შეუფერხებ</w:t>
            </w:r>
            <w:r w:rsidR="007F7E01">
              <w:rPr>
                <w:i/>
                <w:lang w:val="ka-GE"/>
              </w:rPr>
              <w:t>ე</w:t>
            </w:r>
            <w:r w:rsidRPr="00BC3BA2">
              <w:rPr>
                <w:i/>
                <w:lang w:val="ka-GE"/>
              </w:rPr>
              <w:t>ლი და სწრაფი გადაადგილება საზღვრებზე</w:t>
            </w:r>
            <w:r w:rsidR="00002EEF" w:rsidRPr="00BC3BA2">
              <w:rPr>
                <w:i/>
                <w:lang w:val="ka-GE"/>
              </w:rPr>
              <w:t xml:space="preserve">; აგრეთვე უზრუნველყოფილ იქნას ეკონომიკის შენარჩუნება ვაჭრობის ხელშეწყობით. </w:t>
            </w:r>
            <w:r w:rsidR="004E1EB5" w:rsidRPr="00BC3BA2">
              <w:rPr>
                <w:i/>
                <w:lang w:val="ka-GE"/>
              </w:rPr>
              <w:t>უნდა დაინერგოს და შენარჩუნდეს ჯანმრთელობისა და უსაფრთხოების პროტოკოლი, როდესაც სხვა ყველა ზომა მზადაა იმისთვის, რომ კრიტიკული დანიშნულების ფუნქციები უწყვეტად მიმდინარეობდეს.</w:t>
            </w:r>
            <w:r w:rsidR="004E4D17" w:rsidRPr="00BC3BA2">
              <w:rPr>
                <w:i/>
                <w:lang w:val="ka-GE"/>
              </w:rPr>
              <w:t xml:space="preserve"> </w:t>
            </w:r>
            <w:r w:rsidR="00E62381" w:rsidRPr="00BC3BA2">
              <w:rPr>
                <w:i/>
                <w:lang w:val="ka-GE"/>
              </w:rPr>
              <w:t>საბაჟო ღონისძიებებს შორის გასათვალისწინებელია შემდეგი:</w:t>
            </w:r>
          </w:p>
        </w:tc>
      </w:tr>
      <w:tr w:rsidR="001547D2" w:rsidTr="00BC3BA2">
        <w:tc>
          <w:tcPr>
            <w:tcW w:w="9350" w:type="dxa"/>
            <w:shd w:val="clear" w:color="auto" w:fill="BDD6EE" w:themeFill="accent1" w:themeFillTint="66"/>
          </w:tcPr>
          <w:p w:rsidR="001547D2" w:rsidRPr="004F21C5" w:rsidRDefault="004F21C5" w:rsidP="004F21C5">
            <w:pPr>
              <w:pStyle w:val="ListParagraph"/>
              <w:numPr>
                <w:ilvl w:val="0"/>
                <w:numId w:val="8"/>
              </w:numPr>
              <w:rPr>
                <w:lang w:val="ka-GE"/>
              </w:rPr>
            </w:pPr>
            <w:r>
              <w:rPr>
                <w:lang w:val="ka-GE"/>
              </w:rPr>
              <w:lastRenderedPageBreak/>
              <w:t>კრიზისის პირობებში, აუცილებელი და დამატებითი/ახალი სამუშაო პროცესების დაიდენტიფიცირება და რესურსების გადანაწილება არააუცილებელი ოპერაციებიდან აუცილებელ ოპერაციებზე.</w:t>
            </w:r>
          </w:p>
        </w:tc>
      </w:tr>
      <w:tr w:rsidR="001547D2" w:rsidTr="001547D2">
        <w:tc>
          <w:tcPr>
            <w:tcW w:w="9350" w:type="dxa"/>
          </w:tcPr>
          <w:p w:rsidR="001547D2" w:rsidRPr="00AE053F" w:rsidRDefault="00D52AA7" w:rsidP="009129BA">
            <w:pPr>
              <w:pStyle w:val="ListParagraph"/>
              <w:numPr>
                <w:ilvl w:val="0"/>
                <w:numId w:val="8"/>
              </w:numPr>
              <w:rPr>
                <w:lang w:val="ka-GE"/>
              </w:rPr>
            </w:pPr>
            <w:r>
              <w:rPr>
                <w:lang w:val="ka-GE"/>
              </w:rPr>
              <w:t>ტვირთთან დაკავშირებული</w:t>
            </w:r>
            <w:r w:rsidR="00FF1A86">
              <w:rPr>
                <w:lang w:val="ka-GE"/>
              </w:rPr>
              <w:t xml:space="preserve"> დოკუმენტების წარდგენის ვადის</w:t>
            </w:r>
            <w:r w:rsidR="00FF1A86">
              <w:t xml:space="preserve"> </w:t>
            </w:r>
            <w:r w:rsidR="009129BA">
              <w:rPr>
                <w:lang w:val="ka-GE"/>
              </w:rPr>
              <w:t>გახანგრძლივება და გადავადება</w:t>
            </w:r>
            <w:r w:rsidR="00FF1A86">
              <w:t xml:space="preserve"> </w:t>
            </w:r>
            <w:r w:rsidR="00FF1A86">
              <w:rPr>
                <w:lang w:val="ka-GE"/>
              </w:rPr>
              <w:t xml:space="preserve">იმპორტისას; აგრეთვე, ხელმოწერისა და ბეჭდის გარეშე წარმოდგენილი დოკუმენტების მიღება. </w:t>
            </w:r>
            <w:r w:rsidR="009129BA">
              <w:rPr>
                <w:lang w:val="ka-GE"/>
              </w:rPr>
              <w:t>შესაძლებლობის ფარგლებში</w:t>
            </w:r>
            <w:r w:rsidR="00FF1A86">
              <w:rPr>
                <w:lang w:val="ka-GE"/>
              </w:rPr>
              <w:t xml:space="preserve"> დოკუმენტების ელექტრონულად წარდგენის საშუალების მიცემა.</w:t>
            </w:r>
          </w:p>
        </w:tc>
      </w:tr>
      <w:tr w:rsidR="001547D2" w:rsidTr="00BC3BA2">
        <w:tc>
          <w:tcPr>
            <w:tcW w:w="9350" w:type="dxa"/>
            <w:shd w:val="clear" w:color="auto" w:fill="BDD6EE" w:themeFill="accent1" w:themeFillTint="66"/>
          </w:tcPr>
          <w:p w:rsidR="001547D2" w:rsidRPr="009B7373" w:rsidRDefault="00822C97" w:rsidP="00D52AA7">
            <w:pPr>
              <w:pStyle w:val="ListParagraph"/>
              <w:numPr>
                <w:ilvl w:val="0"/>
                <w:numId w:val="8"/>
              </w:numPr>
              <w:rPr>
                <w:lang w:val="ka-GE"/>
              </w:rPr>
            </w:pPr>
            <w:r>
              <w:rPr>
                <w:lang w:val="ka-GE"/>
              </w:rPr>
              <w:t>აუცილებელი საჭიროების საქონლისა და სამედიცინო დანიშნულების მარაგების შემოწმებისათვის გამარტივებული და დაჩქარებული პროცედურების შემუშავება, მათ შორის</w:t>
            </w:r>
            <w:r w:rsidR="0041350F">
              <w:rPr>
                <w:lang w:val="ka-GE"/>
              </w:rPr>
              <w:t xml:space="preserve">, </w:t>
            </w:r>
            <w:r w:rsidR="0041350F">
              <w:t>COVID-19-</w:t>
            </w:r>
            <w:r w:rsidR="0041350F">
              <w:rPr>
                <w:lang w:val="ka-GE"/>
              </w:rPr>
              <w:t xml:space="preserve">თან დაკავშირებული ჯანდაცვის </w:t>
            </w:r>
            <w:r w:rsidR="00D52AA7">
              <w:rPr>
                <w:lang w:val="ka-GE"/>
              </w:rPr>
              <w:t>პროდუქტებისთვის</w:t>
            </w:r>
            <w:r w:rsidR="0041350F">
              <w:rPr>
                <w:lang w:val="ka-GE"/>
              </w:rPr>
              <w:t xml:space="preserve"> </w:t>
            </w:r>
            <w:r w:rsidR="00D52AA7">
              <w:rPr>
                <w:lang w:val="ka-GE"/>
              </w:rPr>
              <w:t>სპეციალური</w:t>
            </w:r>
            <w:r w:rsidR="0041350F">
              <w:rPr>
                <w:lang w:val="ka-GE"/>
              </w:rPr>
              <w:t xml:space="preserve"> არხის გამოყოფით.</w:t>
            </w:r>
          </w:p>
        </w:tc>
      </w:tr>
      <w:tr w:rsidR="001547D2" w:rsidTr="001547D2">
        <w:tc>
          <w:tcPr>
            <w:tcW w:w="9350" w:type="dxa"/>
          </w:tcPr>
          <w:p w:rsidR="001547D2" w:rsidRPr="00C7174C" w:rsidRDefault="00A30C68" w:rsidP="00C7174C">
            <w:pPr>
              <w:pStyle w:val="ListParagraph"/>
              <w:numPr>
                <w:ilvl w:val="0"/>
                <w:numId w:val="8"/>
              </w:numPr>
              <w:rPr>
                <w:lang w:val="ka-GE"/>
              </w:rPr>
            </w:pPr>
            <w:r>
              <w:rPr>
                <w:lang w:val="ka-GE"/>
              </w:rPr>
              <w:t xml:space="preserve">შესაბამისი </w:t>
            </w:r>
            <w:r>
              <w:t>IT</w:t>
            </w:r>
            <w:r>
              <w:rPr>
                <w:lang w:val="ka-GE"/>
              </w:rPr>
              <w:t xml:space="preserve"> და ადამიანური რესურსებით შეიქმნას</w:t>
            </w:r>
            <w:r w:rsidR="002C17F0">
              <w:rPr>
                <w:lang w:val="ka-GE"/>
              </w:rPr>
              <w:t xml:space="preserve"> სწრაფი რეაგირების</w:t>
            </w:r>
            <w:r>
              <w:rPr>
                <w:lang w:val="ka-GE"/>
              </w:rPr>
              <w:t xml:space="preserve"> გუნდი, რომელიც უზრუნველყოფს</w:t>
            </w:r>
            <w:r>
              <w:t xml:space="preserve"> </w:t>
            </w:r>
            <w:r>
              <w:rPr>
                <w:lang w:val="ka-GE"/>
              </w:rPr>
              <w:t>მთლიანი სისტემის გამართულად და ოპერატიულად მუშაობას, აგრეთვე საბაჟო განაკვეთებთან და მთავრობის მიერ</w:t>
            </w:r>
            <w:r w:rsidR="007F2CE0">
              <w:rPr>
                <w:lang w:val="ka-GE"/>
              </w:rPr>
              <w:t xml:space="preserve"> დადგენილი</w:t>
            </w:r>
            <w:r>
              <w:rPr>
                <w:lang w:val="ka-GE"/>
              </w:rPr>
              <w:t xml:space="preserve"> საშეღავათო ცვლილებებთან დაკავშირებით დროულად განაახლებს ინფორმაციას.</w:t>
            </w:r>
          </w:p>
        </w:tc>
      </w:tr>
      <w:tr w:rsidR="001547D2" w:rsidTr="00BC3BA2">
        <w:tc>
          <w:tcPr>
            <w:tcW w:w="9350" w:type="dxa"/>
            <w:shd w:val="clear" w:color="auto" w:fill="BDD6EE" w:themeFill="accent1" w:themeFillTint="66"/>
          </w:tcPr>
          <w:p w:rsidR="001547D2" w:rsidRDefault="005E076E" w:rsidP="002C17F0">
            <w:pPr>
              <w:pStyle w:val="ListParagraph"/>
              <w:numPr>
                <w:ilvl w:val="0"/>
                <w:numId w:val="8"/>
              </w:numPr>
              <w:rPr>
                <w:lang w:val="ka-GE"/>
              </w:rPr>
            </w:pPr>
            <w:r>
              <w:rPr>
                <w:lang w:val="ka-GE"/>
              </w:rPr>
              <w:t xml:space="preserve">მცირე გადაცდომებთან დაკავშირებით, შემსუბუქდეს ძალდატანების ღონისძიებები, თუმცა </w:t>
            </w:r>
            <w:proofErr w:type="spellStart"/>
            <w:r>
              <w:rPr>
                <w:lang w:val="ka-GE"/>
              </w:rPr>
              <w:t>შენარჩულებულ</w:t>
            </w:r>
            <w:proofErr w:type="spellEnd"/>
            <w:r>
              <w:rPr>
                <w:lang w:val="ka-GE"/>
              </w:rPr>
              <w:t xml:space="preserve"> იქნას რის</w:t>
            </w:r>
            <w:r w:rsidR="009129BA">
              <w:rPr>
                <w:lang w:val="ka-GE"/>
              </w:rPr>
              <w:t>კ</w:t>
            </w:r>
            <w:r>
              <w:rPr>
                <w:lang w:val="ka-GE"/>
              </w:rPr>
              <w:t>ებზე დაფუძნებული შემოწმების მინიმალური დონე.</w:t>
            </w:r>
          </w:p>
          <w:p w:rsidR="005E076E" w:rsidRPr="00F33030" w:rsidRDefault="005E076E" w:rsidP="00FC7D03">
            <w:pPr>
              <w:pStyle w:val="ListParagraph"/>
              <w:rPr>
                <w:lang w:val="ka-GE"/>
              </w:rPr>
            </w:pPr>
            <w:r>
              <w:rPr>
                <w:lang w:val="ka-GE"/>
              </w:rPr>
              <w:t xml:space="preserve">შეიქმნას სწრაფი რეაგირების გუნდი, რომელიც გააკონტროლებს და </w:t>
            </w:r>
            <w:r w:rsidR="00F33030">
              <w:rPr>
                <w:lang w:val="ka-GE"/>
              </w:rPr>
              <w:t xml:space="preserve">უზრუნველყოფს </w:t>
            </w:r>
            <w:r w:rsidR="00FC7D03">
              <w:rPr>
                <w:lang w:val="ka-GE"/>
              </w:rPr>
              <w:t>ანტი-კონტრაბანდული</w:t>
            </w:r>
            <w:r w:rsidR="00F33030">
              <w:rPr>
                <w:lang w:val="ka-GE"/>
              </w:rPr>
              <w:t xml:space="preserve"> და თაღლითობის</w:t>
            </w:r>
            <w:r w:rsidR="00FC7D03">
              <w:rPr>
                <w:lang w:val="ka-GE"/>
              </w:rPr>
              <w:t xml:space="preserve"> საწინააღმდეგო ღონისძიებების გატარებას</w:t>
            </w:r>
            <w:r w:rsidR="00F33030">
              <w:rPr>
                <w:lang w:val="ka-GE"/>
              </w:rPr>
              <w:t>.</w:t>
            </w:r>
          </w:p>
        </w:tc>
      </w:tr>
    </w:tbl>
    <w:p w:rsidR="001547D2" w:rsidRPr="00794FBC" w:rsidRDefault="001547D2">
      <w:pPr>
        <w:rPr>
          <w:lang w:val="ka-GE"/>
        </w:rPr>
      </w:pPr>
      <w:bookmarkStart w:id="0" w:name="_GoBack"/>
      <w:bookmarkEnd w:id="0"/>
    </w:p>
    <w:sectPr w:rsidR="001547D2" w:rsidRPr="00794FBC" w:rsidSect="002669A8">
      <w:foot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88" w:rsidRDefault="00086688" w:rsidP="002669A8">
      <w:pPr>
        <w:spacing w:after="0" w:line="240" w:lineRule="auto"/>
      </w:pPr>
      <w:r>
        <w:separator/>
      </w:r>
    </w:p>
  </w:endnote>
  <w:endnote w:type="continuationSeparator" w:id="0">
    <w:p w:rsidR="00086688" w:rsidRDefault="00086688" w:rsidP="0026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A8" w:rsidRPr="002669A8" w:rsidRDefault="002669A8" w:rsidP="002669A8">
    <w:pPr>
      <w:pStyle w:val="Footer"/>
      <w:tabs>
        <w:tab w:val="clear" w:pos="4680"/>
      </w:tabs>
      <w:jc w:val="right"/>
      <w:rPr>
        <w:sz w:val="18"/>
        <w:lang w:val="ka-GE"/>
      </w:rPr>
    </w:pPr>
    <w:r w:rsidRPr="002669A8">
      <w:rPr>
        <w:sz w:val="18"/>
        <w:lang w:val="ka-GE"/>
      </w:rPr>
      <w:t xml:space="preserve">მსოფლიო სავალუტო ფონდის ფისკალურ საქმეთა დეპარტამენტი </w:t>
    </w:r>
  </w:p>
  <w:p w:rsidR="002669A8" w:rsidRPr="002669A8" w:rsidRDefault="002669A8" w:rsidP="002669A8">
    <w:pPr>
      <w:pStyle w:val="Footer"/>
      <w:tabs>
        <w:tab w:val="clear" w:pos="4680"/>
      </w:tabs>
      <w:jc w:val="right"/>
      <w:rPr>
        <w:sz w:val="18"/>
        <w:lang w:val="ka-GE"/>
      </w:rPr>
    </w:pPr>
    <w:r w:rsidRPr="002669A8">
      <w:rPr>
        <w:sz w:val="18"/>
        <w:lang w:val="ka-GE"/>
      </w:rPr>
      <w:t>27 მარტი, 2020წ.</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88" w:rsidRDefault="00086688" w:rsidP="002669A8">
      <w:pPr>
        <w:spacing w:after="0" w:line="240" w:lineRule="auto"/>
      </w:pPr>
      <w:r>
        <w:separator/>
      </w:r>
    </w:p>
  </w:footnote>
  <w:footnote w:type="continuationSeparator" w:id="0">
    <w:p w:rsidR="00086688" w:rsidRDefault="00086688" w:rsidP="0026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7B6"/>
    <w:multiLevelType w:val="hybridMultilevel"/>
    <w:tmpl w:val="76262440"/>
    <w:lvl w:ilvl="0" w:tplc="3216C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E63FD"/>
    <w:multiLevelType w:val="hybridMultilevel"/>
    <w:tmpl w:val="DAB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A428F"/>
    <w:multiLevelType w:val="hybridMultilevel"/>
    <w:tmpl w:val="13D08B70"/>
    <w:lvl w:ilvl="0" w:tplc="B0401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80B61"/>
    <w:multiLevelType w:val="hybridMultilevel"/>
    <w:tmpl w:val="1E0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86F9B"/>
    <w:multiLevelType w:val="hybridMultilevel"/>
    <w:tmpl w:val="D1D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33F9D"/>
    <w:multiLevelType w:val="hybridMultilevel"/>
    <w:tmpl w:val="9D5A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124FE"/>
    <w:multiLevelType w:val="hybridMultilevel"/>
    <w:tmpl w:val="15E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60255"/>
    <w:multiLevelType w:val="hybridMultilevel"/>
    <w:tmpl w:val="B0D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83"/>
    <w:rsid w:val="00002EEF"/>
    <w:rsid w:val="00014A6C"/>
    <w:rsid w:val="0003504F"/>
    <w:rsid w:val="00045EB4"/>
    <w:rsid w:val="00054805"/>
    <w:rsid w:val="00056798"/>
    <w:rsid w:val="0007705F"/>
    <w:rsid w:val="00084E2B"/>
    <w:rsid w:val="00086688"/>
    <w:rsid w:val="00086908"/>
    <w:rsid w:val="000A1232"/>
    <w:rsid w:val="000D34F0"/>
    <w:rsid w:val="000F229E"/>
    <w:rsid w:val="000F250C"/>
    <w:rsid w:val="000F5B26"/>
    <w:rsid w:val="00111D51"/>
    <w:rsid w:val="00143191"/>
    <w:rsid w:val="0015253B"/>
    <w:rsid w:val="001547D2"/>
    <w:rsid w:val="00171512"/>
    <w:rsid w:val="001770AC"/>
    <w:rsid w:val="001951D7"/>
    <w:rsid w:val="001D5820"/>
    <w:rsid w:val="00215D96"/>
    <w:rsid w:val="00266114"/>
    <w:rsid w:val="002669A8"/>
    <w:rsid w:val="002750C1"/>
    <w:rsid w:val="0028014D"/>
    <w:rsid w:val="00290323"/>
    <w:rsid w:val="002972A1"/>
    <w:rsid w:val="002A1E3A"/>
    <w:rsid w:val="002A486D"/>
    <w:rsid w:val="002C17F0"/>
    <w:rsid w:val="002C24E1"/>
    <w:rsid w:val="002F47CF"/>
    <w:rsid w:val="00301B83"/>
    <w:rsid w:val="003043C7"/>
    <w:rsid w:val="003163C1"/>
    <w:rsid w:val="003227B0"/>
    <w:rsid w:val="00334905"/>
    <w:rsid w:val="00352B75"/>
    <w:rsid w:val="0036202E"/>
    <w:rsid w:val="00371639"/>
    <w:rsid w:val="0038042E"/>
    <w:rsid w:val="00391397"/>
    <w:rsid w:val="003D4E38"/>
    <w:rsid w:val="003F1222"/>
    <w:rsid w:val="003F6BD7"/>
    <w:rsid w:val="0041350F"/>
    <w:rsid w:val="00431059"/>
    <w:rsid w:val="00433CD4"/>
    <w:rsid w:val="0045484B"/>
    <w:rsid w:val="00455628"/>
    <w:rsid w:val="004A0741"/>
    <w:rsid w:val="004C7BC4"/>
    <w:rsid w:val="004E1EB5"/>
    <w:rsid w:val="004E4D17"/>
    <w:rsid w:val="004F21C5"/>
    <w:rsid w:val="004F6A85"/>
    <w:rsid w:val="00504A47"/>
    <w:rsid w:val="00507FD2"/>
    <w:rsid w:val="0052636C"/>
    <w:rsid w:val="00532E54"/>
    <w:rsid w:val="00536D39"/>
    <w:rsid w:val="00552FB8"/>
    <w:rsid w:val="00566F05"/>
    <w:rsid w:val="00575F03"/>
    <w:rsid w:val="00585D1C"/>
    <w:rsid w:val="005C1987"/>
    <w:rsid w:val="005E076E"/>
    <w:rsid w:val="005E2750"/>
    <w:rsid w:val="005F78C4"/>
    <w:rsid w:val="00602E87"/>
    <w:rsid w:val="00610F50"/>
    <w:rsid w:val="00616CF0"/>
    <w:rsid w:val="00620DFF"/>
    <w:rsid w:val="00622F44"/>
    <w:rsid w:val="00627D51"/>
    <w:rsid w:val="00640137"/>
    <w:rsid w:val="00664D98"/>
    <w:rsid w:val="006941AD"/>
    <w:rsid w:val="006C0105"/>
    <w:rsid w:val="006D2123"/>
    <w:rsid w:val="006E336C"/>
    <w:rsid w:val="006E5B32"/>
    <w:rsid w:val="006F66AC"/>
    <w:rsid w:val="00707740"/>
    <w:rsid w:val="00707A82"/>
    <w:rsid w:val="00741676"/>
    <w:rsid w:val="00745EBC"/>
    <w:rsid w:val="00747EA3"/>
    <w:rsid w:val="00752AAE"/>
    <w:rsid w:val="00762EBA"/>
    <w:rsid w:val="007642ED"/>
    <w:rsid w:val="00780781"/>
    <w:rsid w:val="0078242F"/>
    <w:rsid w:val="00790AE6"/>
    <w:rsid w:val="007912D0"/>
    <w:rsid w:val="00794FBC"/>
    <w:rsid w:val="007C2181"/>
    <w:rsid w:val="007D3457"/>
    <w:rsid w:val="007D67B0"/>
    <w:rsid w:val="007E43C2"/>
    <w:rsid w:val="007F2CE0"/>
    <w:rsid w:val="007F6EB9"/>
    <w:rsid w:val="007F7E01"/>
    <w:rsid w:val="00804C96"/>
    <w:rsid w:val="00820EBA"/>
    <w:rsid w:val="00822C97"/>
    <w:rsid w:val="00827F3D"/>
    <w:rsid w:val="00843EB2"/>
    <w:rsid w:val="008566B2"/>
    <w:rsid w:val="008A499E"/>
    <w:rsid w:val="00900806"/>
    <w:rsid w:val="009129BA"/>
    <w:rsid w:val="009246EF"/>
    <w:rsid w:val="00956364"/>
    <w:rsid w:val="009778A3"/>
    <w:rsid w:val="009814AD"/>
    <w:rsid w:val="009A3657"/>
    <w:rsid w:val="009A582F"/>
    <w:rsid w:val="009B7373"/>
    <w:rsid w:val="00A01AB1"/>
    <w:rsid w:val="00A22549"/>
    <w:rsid w:val="00A27EAA"/>
    <w:rsid w:val="00A30C68"/>
    <w:rsid w:val="00A32E27"/>
    <w:rsid w:val="00A33744"/>
    <w:rsid w:val="00A405E6"/>
    <w:rsid w:val="00A6703F"/>
    <w:rsid w:val="00A67782"/>
    <w:rsid w:val="00A74D47"/>
    <w:rsid w:val="00A74ECB"/>
    <w:rsid w:val="00A75B56"/>
    <w:rsid w:val="00A77358"/>
    <w:rsid w:val="00A77A3D"/>
    <w:rsid w:val="00A87D19"/>
    <w:rsid w:val="00AE00CC"/>
    <w:rsid w:val="00AE053F"/>
    <w:rsid w:val="00AE4896"/>
    <w:rsid w:val="00AF6E94"/>
    <w:rsid w:val="00B26F44"/>
    <w:rsid w:val="00B32FE2"/>
    <w:rsid w:val="00B53158"/>
    <w:rsid w:val="00B725AB"/>
    <w:rsid w:val="00B8724D"/>
    <w:rsid w:val="00BA13E1"/>
    <w:rsid w:val="00BC1E3F"/>
    <w:rsid w:val="00BC3BA2"/>
    <w:rsid w:val="00BE69F5"/>
    <w:rsid w:val="00C12A83"/>
    <w:rsid w:val="00C21B5B"/>
    <w:rsid w:val="00C4479D"/>
    <w:rsid w:val="00C46277"/>
    <w:rsid w:val="00C60DFD"/>
    <w:rsid w:val="00C7174C"/>
    <w:rsid w:val="00C83F6A"/>
    <w:rsid w:val="00CC68E8"/>
    <w:rsid w:val="00CE1C11"/>
    <w:rsid w:val="00CF06BC"/>
    <w:rsid w:val="00CF492D"/>
    <w:rsid w:val="00CF5F71"/>
    <w:rsid w:val="00D35CAF"/>
    <w:rsid w:val="00D52AA7"/>
    <w:rsid w:val="00D53846"/>
    <w:rsid w:val="00D674C5"/>
    <w:rsid w:val="00D867FF"/>
    <w:rsid w:val="00DA36C5"/>
    <w:rsid w:val="00DB59EC"/>
    <w:rsid w:val="00DC3AB4"/>
    <w:rsid w:val="00DF2277"/>
    <w:rsid w:val="00DF4F94"/>
    <w:rsid w:val="00E068E3"/>
    <w:rsid w:val="00E300A2"/>
    <w:rsid w:val="00E3218F"/>
    <w:rsid w:val="00E4772A"/>
    <w:rsid w:val="00E62381"/>
    <w:rsid w:val="00E6429B"/>
    <w:rsid w:val="00E65850"/>
    <w:rsid w:val="00E81901"/>
    <w:rsid w:val="00E8551E"/>
    <w:rsid w:val="00E92CF3"/>
    <w:rsid w:val="00E941EE"/>
    <w:rsid w:val="00E9666F"/>
    <w:rsid w:val="00EA50BB"/>
    <w:rsid w:val="00EE3B2B"/>
    <w:rsid w:val="00EF2186"/>
    <w:rsid w:val="00EF5104"/>
    <w:rsid w:val="00F03704"/>
    <w:rsid w:val="00F33030"/>
    <w:rsid w:val="00F622F1"/>
    <w:rsid w:val="00F6625F"/>
    <w:rsid w:val="00F74E17"/>
    <w:rsid w:val="00F75E80"/>
    <w:rsid w:val="00F94C1C"/>
    <w:rsid w:val="00FC7D03"/>
    <w:rsid w:val="00FD086A"/>
    <w:rsid w:val="00FD1070"/>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C047"/>
  <w15:chartTrackingRefBased/>
  <w15:docId w15:val="{82CF692B-DCD6-43AF-8713-1EA5B477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7B0"/>
    <w:pPr>
      <w:ind w:left="720"/>
      <w:contextualSpacing/>
    </w:pPr>
  </w:style>
  <w:style w:type="paragraph" w:styleId="Header">
    <w:name w:val="header"/>
    <w:basedOn w:val="Normal"/>
    <w:link w:val="HeaderChar"/>
    <w:uiPriority w:val="99"/>
    <w:unhideWhenUsed/>
    <w:rsid w:val="0026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Markozashvili</dc:creator>
  <cp:keywords/>
  <dc:description/>
  <cp:lastModifiedBy>Samson Uridia</cp:lastModifiedBy>
  <cp:revision>200</cp:revision>
  <dcterms:created xsi:type="dcterms:W3CDTF">2020-03-31T17:30:00Z</dcterms:created>
  <dcterms:modified xsi:type="dcterms:W3CDTF">2020-04-06T08:14:00Z</dcterms:modified>
</cp:coreProperties>
</file>